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7516" w14:textId="77777777" w:rsidR="0083566D" w:rsidRDefault="002103F9" w:rsidP="000E52D3">
      <w:pPr>
        <w:jc w:val="center"/>
        <w:rPr>
          <w:rFonts w:ascii="宋体" w:eastAsia="宋体" w:hAnsi="宋体"/>
          <w:b/>
          <w:bCs/>
          <w:sz w:val="36"/>
          <w:szCs w:val="36"/>
        </w:rPr>
      </w:pPr>
      <w:r w:rsidRPr="00786CE6">
        <w:rPr>
          <w:rFonts w:ascii="宋体" w:eastAsia="宋体" w:hAnsi="宋体" w:hint="eastAsia"/>
          <w:b/>
          <w:bCs/>
          <w:sz w:val="36"/>
          <w:szCs w:val="36"/>
        </w:rPr>
        <w:t>山东工企</w:t>
      </w:r>
      <w:r w:rsidR="0083566D">
        <w:rPr>
          <w:rFonts w:ascii="宋体" w:eastAsia="宋体" w:hAnsi="宋体" w:hint="eastAsia"/>
          <w:b/>
          <w:bCs/>
          <w:sz w:val="36"/>
          <w:szCs w:val="36"/>
        </w:rPr>
        <w:t>环保有限公司</w:t>
      </w:r>
      <w:r w:rsidRPr="00786CE6">
        <w:rPr>
          <w:rFonts w:ascii="宋体" w:eastAsia="宋体" w:hAnsi="宋体" w:cs="Times New Roman"/>
          <w:b/>
          <w:bCs/>
          <w:sz w:val="36"/>
          <w:szCs w:val="36"/>
        </w:rPr>
        <w:t>10kV</w:t>
      </w:r>
      <w:r w:rsidRPr="00786CE6">
        <w:rPr>
          <w:rFonts w:ascii="宋体" w:eastAsia="宋体" w:hAnsi="宋体" w:hint="eastAsia"/>
          <w:b/>
          <w:bCs/>
          <w:sz w:val="36"/>
          <w:szCs w:val="36"/>
        </w:rPr>
        <w:t>临电工程</w:t>
      </w:r>
    </w:p>
    <w:p w14:paraId="5FAADA1D" w14:textId="235AE546" w:rsidR="004A7DDF" w:rsidRPr="00786CE6" w:rsidRDefault="00B81D80" w:rsidP="000E52D3">
      <w:pPr>
        <w:jc w:val="center"/>
        <w:rPr>
          <w:rFonts w:ascii="宋体" w:eastAsia="宋体" w:hAnsi="宋体"/>
          <w:b/>
          <w:bCs/>
          <w:sz w:val="36"/>
          <w:szCs w:val="36"/>
        </w:rPr>
      </w:pPr>
      <w:r w:rsidRPr="00786CE6">
        <w:rPr>
          <w:rFonts w:ascii="宋体" w:eastAsia="宋体" w:hAnsi="宋体"/>
          <w:b/>
          <w:bCs/>
          <w:sz w:val="36"/>
          <w:szCs w:val="36"/>
        </w:rPr>
        <w:t>招标技术文件</w:t>
      </w:r>
    </w:p>
    <w:p w14:paraId="387E62A7" w14:textId="77777777" w:rsidR="00B81D80" w:rsidRPr="00E3162D" w:rsidRDefault="00B81D80">
      <w:pPr>
        <w:rPr>
          <w:sz w:val="28"/>
        </w:rPr>
      </w:pPr>
    </w:p>
    <w:p w14:paraId="7C36720E" w14:textId="70CF66AF" w:rsidR="00BB3228" w:rsidRPr="000B6061" w:rsidRDefault="00E3162D" w:rsidP="000B6061">
      <w:pPr>
        <w:spacing w:line="360" w:lineRule="auto"/>
        <w:rPr>
          <w:sz w:val="24"/>
          <w:szCs w:val="24"/>
        </w:rPr>
      </w:pPr>
      <w:r w:rsidRPr="000B6061">
        <w:rPr>
          <w:rFonts w:hint="eastAsia"/>
          <w:b/>
          <w:bCs/>
          <w:sz w:val="24"/>
          <w:szCs w:val="24"/>
        </w:rPr>
        <w:t>工程</w:t>
      </w:r>
      <w:r w:rsidRPr="000B6061">
        <w:rPr>
          <w:b/>
          <w:bCs/>
          <w:sz w:val="24"/>
          <w:szCs w:val="24"/>
        </w:rPr>
        <w:t>名称</w:t>
      </w:r>
      <w:r w:rsidRPr="000B6061">
        <w:rPr>
          <w:rFonts w:hint="eastAsia"/>
          <w:sz w:val="24"/>
          <w:szCs w:val="24"/>
        </w:rPr>
        <w:t>：</w:t>
      </w:r>
    </w:p>
    <w:p w14:paraId="639B6B85" w14:textId="7FF80EC1" w:rsidR="00B81D80" w:rsidRPr="000B6061" w:rsidRDefault="002103F9" w:rsidP="000B6061">
      <w:pPr>
        <w:spacing w:line="360" w:lineRule="auto"/>
        <w:ind w:firstLineChars="200" w:firstLine="480"/>
        <w:rPr>
          <w:sz w:val="24"/>
          <w:szCs w:val="24"/>
        </w:rPr>
      </w:pPr>
      <w:r w:rsidRPr="000B6061">
        <w:rPr>
          <w:rFonts w:hint="eastAsia"/>
          <w:sz w:val="24"/>
          <w:szCs w:val="24"/>
        </w:rPr>
        <w:t>泰安市工业废弃物综合利用处置项目</w:t>
      </w:r>
      <w:r w:rsidRPr="000B6061">
        <w:rPr>
          <w:rFonts w:ascii="Times New Roman" w:hAnsi="Times New Roman" w:cs="Times New Roman"/>
          <w:sz w:val="24"/>
          <w:szCs w:val="24"/>
        </w:rPr>
        <w:t>10kV</w:t>
      </w:r>
      <w:r w:rsidRPr="000B6061">
        <w:rPr>
          <w:rFonts w:hint="eastAsia"/>
          <w:sz w:val="24"/>
          <w:szCs w:val="24"/>
        </w:rPr>
        <w:t>临时用电工程</w:t>
      </w:r>
      <w:r w:rsidR="00E3162D" w:rsidRPr="000B6061">
        <w:rPr>
          <w:rFonts w:ascii="Times New Roman" w:hAnsi="Times New Roman" w:cs="Times New Roman"/>
          <w:sz w:val="24"/>
          <w:szCs w:val="24"/>
        </w:rPr>
        <w:t>（</w:t>
      </w:r>
      <w:r w:rsidR="00851ADC" w:rsidRPr="000B6061">
        <w:rPr>
          <w:rFonts w:ascii="Times New Roman" w:hAnsi="Times New Roman" w:cs="Times New Roman" w:hint="eastAsia"/>
          <w:sz w:val="24"/>
          <w:szCs w:val="24"/>
        </w:rPr>
        <w:t>容量</w:t>
      </w:r>
      <w:r w:rsidR="00995CB7" w:rsidRPr="000B6061">
        <w:rPr>
          <w:rFonts w:ascii="Times New Roman" w:hAnsi="Times New Roman" w:cs="Times New Roman"/>
          <w:sz w:val="24"/>
          <w:szCs w:val="24"/>
        </w:rPr>
        <w:t>1430k</w:t>
      </w:r>
      <w:r w:rsidR="00E3162D" w:rsidRPr="000B6061">
        <w:rPr>
          <w:rFonts w:ascii="Times New Roman" w:hAnsi="Times New Roman" w:cs="Times New Roman"/>
          <w:sz w:val="24"/>
          <w:szCs w:val="24"/>
        </w:rPr>
        <w:t>VA</w:t>
      </w:r>
      <w:r w:rsidR="00E3162D" w:rsidRPr="000B6061">
        <w:rPr>
          <w:rFonts w:ascii="Times New Roman" w:hAnsi="Times New Roman" w:cs="Times New Roman"/>
          <w:sz w:val="24"/>
          <w:szCs w:val="24"/>
        </w:rPr>
        <w:t>）</w:t>
      </w:r>
    </w:p>
    <w:p w14:paraId="3123C223" w14:textId="77777777" w:rsidR="00BB3228" w:rsidRPr="000B6061" w:rsidRDefault="00E3162D" w:rsidP="000B6061">
      <w:pPr>
        <w:spacing w:line="360" w:lineRule="auto"/>
        <w:rPr>
          <w:sz w:val="24"/>
          <w:szCs w:val="24"/>
        </w:rPr>
      </w:pPr>
      <w:r w:rsidRPr="000B6061">
        <w:rPr>
          <w:rFonts w:hint="eastAsia"/>
          <w:b/>
          <w:bCs/>
          <w:sz w:val="24"/>
          <w:szCs w:val="24"/>
        </w:rPr>
        <w:t>安装</w:t>
      </w:r>
      <w:r w:rsidRPr="000B6061">
        <w:rPr>
          <w:b/>
          <w:bCs/>
          <w:sz w:val="24"/>
          <w:szCs w:val="24"/>
        </w:rPr>
        <w:t>地点</w:t>
      </w:r>
      <w:r w:rsidRPr="000B6061">
        <w:rPr>
          <w:rFonts w:hint="eastAsia"/>
          <w:sz w:val="24"/>
          <w:szCs w:val="24"/>
        </w:rPr>
        <w:t>：</w:t>
      </w:r>
    </w:p>
    <w:p w14:paraId="5C78B8C3" w14:textId="1E5558C2" w:rsidR="00E3162D" w:rsidRPr="000B6061" w:rsidRDefault="00D04D30" w:rsidP="000B6061">
      <w:pPr>
        <w:spacing w:line="360" w:lineRule="auto"/>
        <w:ind w:firstLineChars="200" w:firstLine="480"/>
        <w:rPr>
          <w:sz w:val="24"/>
          <w:szCs w:val="24"/>
        </w:rPr>
      </w:pPr>
      <w:r w:rsidRPr="000B6061">
        <w:rPr>
          <w:rFonts w:hint="eastAsia"/>
          <w:sz w:val="24"/>
          <w:szCs w:val="24"/>
        </w:rPr>
        <w:t>泰安市大汶</w:t>
      </w:r>
      <w:proofErr w:type="gramStart"/>
      <w:r w:rsidRPr="000B6061">
        <w:rPr>
          <w:rFonts w:hint="eastAsia"/>
          <w:sz w:val="24"/>
          <w:szCs w:val="24"/>
        </w:rPr>
        <w:t>口工业</w:t>
      </w:r>
      <w:proofErr w:type="gramEnd"/>
      <w:r w:rsidRPr="000B6061">
        <w:rPr>
          <w:rFonts w:hint="eastAsia"/>
          <w:sz w:val="24"/>
          <w:szCs w:val="24"/>
        </w:rPr>
        <w:t>园山东工</w:t>
      </w:r>
      <w:proofErr w:type="gramStart"/>
      <w:r w:rsidRPr="000B6061">
        <w:rPr>
          <w:rFonts w:hint="eastAsia"/>
          <w:sz w:val="24"/>
          <w:szCs w:val="24"/>
        </w:rPr>
        <w:t>企项目</w:t>
      </w:r>
      <w:proofErr w:type="gramEnd"/>
      <w:r w:rsidRPr="000B6061">
        <w:rPr>
          <w:rFonts w:hint="eastAsia"/>
          <w:sz w:val="24"/>
          <w:szCs w:val="24"/>
        </w:rPr>
        <w:t>地</w:t>
      </w:r>
      <w:r w:rsidRPr="000B6061">
        <w:rPr>
          <w:sz w:val="24"/>
          <w:szCs w:val="24"/>
        </w:rPr>
        <w:t xml:space="preserve"> </w:t>
      </w:r>
    </w:p>
    <w:p w14:paraId="7ECC0E07" w14:textId="77777777" w:rsidR="00BB3228" w:rsidRPr="000B6061" w:rsidRDefault="009A723E" w:rsidP="000B6061">
      <w:pPr>
        <w:spacing w:line="360" w:lineRule="auto"/>
        <w:rPr>
          <w:sz w:val="24"/>
          <w:szCs w:val="24"/>
        </w:rPr>
      </w:pPr>
      <w:r w:rsidRPr="000B6061">
        <w:rPr>
          <w:b/>
          <w:bCs/>
          <w:sz w:val="24"/>
          <w:szCs w:val="24"/>
        </w:rPr>
        <w:t>工程招标范围</w:t>
      </w:r>
      <w:r w:rsidRPr="000B6061">
        <w:rPr>
          <w:sz w:val="24"/>
          <w:szCs w:val="24"/>
        </w:rPr>
        <w:t>：</w:t>
      </w:r>
    </w:p>
    <w:p w14:paraId="1E54FCD0" w14:textId="7D4A878B" w:rsidR="009A723E" w:rsidRPr="000B6061" w:rsidRDefault="0083566D" w:rsidP="000B6061">
      <w:pPr>
        <w:spacing w:line="360" w:lineRule="auto"/>
        <w:ind w:firstLineChars="200" w:firstLine="480"/>
        <w:rPr>
          <w:sz w:val="24"/>
          <w:szCs w:val="24"/>
        </w:rPr>
      </w:pPr>
      <w:r w:rsidRPr="000B6061">
        <w:rPr>
          <w:rFonts w:ascii="Times New Roman" w:hAnsi="Times New Roman" w:cs="Times New Roman"/>
          <w:sz w:val="24"/>
          <w:szCs w:val="24"/>
        </w:rPr>
        <w:t>800kVA</w:t>
      </w:r>
      <w:r w:rsidRPr="000B6061">
        <w:rPr>
          <w:rFonts w:hint="eastAsia"/>
          <w:sz w:val="24"/>
          <w:szCs w:val="24"/>
        </w:rPr>
        <w:t>箱变</w:t>
      </w:r>
      <w:r w:rsidRPr="000B6061">
        <w:rPr>
          <w:rFonts w:ascii="Times New Roman" w:hAnsi="Times New Roman" w:cs="Times New Roman"/>
          <w:sz w:val="24"/>
          <w:szCs w:val="24"/>
        </w:rPr>
        <w:t>1</w:t>
      </w:r>
      <w:r w:rsidRPr="000B6061">
        <w:rPr>
          <w:rFonts w:hint="eastAsia"/>
          <w:sz w:val="24"/>
          <w:szCs w:val="24"/>
        </w:rPr>
        <w:t>台，</w:t>
      </w:r>
      <w:r w:rsidRPr="000B6061">
        <w:rPr>
          <w:rFonts w:ascii="Times New Roman" w:hAnsi="Times New Roman" w:cs="Times New Roman"/>
          <w:sz w:val="24"/>
          <w:szCs w:val="24"/>
        </w:rPr>
        <w:t>630kVA</w:t>
      </w:r>
      <w:r w:rsidRPr="000B6061">
        <w:rPr>
          <w:rFonts w:hint="eastAsia"/>
          <w:sz w:val="24"/>
          <w:szCs w:val="24"/>
        </w:rPr>
        <w:t>箱变</w:t>
      </w:r>
      <w:r w:rsidRPr="000B6061">
        <w:rPr>
          <w:rFonts w:ascii="Times New Roman" w:hAnsi="Times New Roman" w:cs="Times New Roman"/>
          <w:sz w:val="24"/>
          <w:szCs w:val="24"/>
        </w:rPr>
        <w:t>1</w:t>
      </w:r>
      <w:r w:rsidRPr="000B6061">
        <w:rPr>
          <w:rFonts w:hint="eastAsia"/>
          <w:sz w:val="24"/>
          <w:szCs w:val="24"/>
        </w:rPr>
        <w:t>台</w:t>
      </w:r>
      <w:r w:rsidR="00C63D2D" w:rsidRPr="000B6061">
        <w:rPr>
          <w:rFonts w:hint="eastAsia"/>
          <w:sz w:val="24"/>
          <w:szCs w:val="24"/>
        </w:rPr>
        <w:t>。</w:t>
      </w:r>
      <w:r w:rsidR="009A723E" w:rsidRPr="000B6061">
        <w:rPr>
          <w:sz w:val="24"/>
          <w:szCs w:val="24"/>
        </w:rPr>
        <w:t>包括</w:t>
      </w:r>
      <w:r w:rsidR="00124349" w:rsidRPr="000B6061">
        <w:rPr>
          <w:rFonts w:hint="eastAsia"/>
          <w:sz w:val="24"/>
          <w:szCs w:val="24"/>
        </w:rPr>
        <w:t>输电</w:t>
      </w:r>
      <w:r w:rsidR="009A723E" w:rsidRPr="000B6061">
        <w:rPr>
          <w:sz w:val="24"/>
          <w:szCs w:val="24"/>
        </w:rPr>
        <w:t>线路、</w:t>
      </w:r>
      <w:r w:rsidR="00995CB7" w:rsidRPr="000B6061">
        <w:rPr>
          <w:rFonts w:hint="eastAsia"/>
          <w:sz w:val="24"/>
          <w:szCs w:val="24"/>
        </w:rPr>
        <w:t>箱变</w:t>
      </w:r>
      <w:r w:rsidR="009A723E" w:rsidRPr="000B6061">
        <w:rPr>
          <w:sz w:val="24"/>
          <w:szCs w:val="24"/>
        </w:rPr>
        <w:t>、开关柜</w:t>
      </w:r>
      <w:r w:rsidR="0022238F" w:rsidRPr="000B6061">
        <w:rPr>
          <w:rFonts w:hint="eastAsia"/>
          <w:sz w:val="24"/>
          <w:szCs w:val="24"/>
        </w:rPr>
        <w:t>的</w:t>
      </w:r>
      <w:r w:rsidR="009A723E" w:rsidRPr="000B6061">
        <w:rPr>
          <w:sz w:val="24"/>
          <w:szCs w:val="24"/>
        </w:rPr>
        <w:t>设计、供货、</w:t>
      </w:r>
      <w:r w:rsidRPr="000B6061">
        <w:rPr>
          <w:rFonts w:hint="eastAsia"/>
          <w:sz w:val="24"/>
          <w:szCs w:val="24"/>
        </w:rPr>
        <w:t>基础制作、</w:t>
      </w:r>
      <w:r w:rsidR="009A723E" w:rsidRPr="000B6061">
        <w:rPr>
          <w:sz w:val="24"/>
          <w:szCs w:val="24"/>
        </w:rPr>
        <w:t>安装</w:t>
      </w:r>
      <w:r w:rsidR="00851ADC" w:rsidRPr="000B6061">
        <w:rPr>
          <w:rFonts w:hint="eastAsia"/>
          <w:sz w:val="24"/>
          <w:szCs w:val="24"/>
        </w:rPr>
        <w:t>、</w:t>
      </w:r>
      <w:r w:rsidR="001F3B92" w:rsidRPr="000B6061">
        <w:rPr>
          <w:rFonts w:hint="eastAsia"/>
          <w:sz w:val="24"/>
          <w:szCs w:val="24"/>
        </w:rPr>
        <w:t>调试、</w:t>
      </w:r>
      <w:r w:rsidR="00BB3228" w:rsidRPr="000B6061">
        <w:rPr>
          <w:rFonts w:hint="eastAsia"/>
          <w:sz w:val="24"/>
          <w:szCs w:val="24"/>
        </w:rPr>
        <w:t>验收</w:t>
      </w:r>
      <w:r w:rsidR="00A94FC2" w:rsidRPr="000B6061">
        <w:rPr>
          <w:rFonts w:hint="eastAsia"/>
          <w:sz w:val="24"/>
          <w:szCs w:val="24"/>
        </w:rPr>
        <w:t>、线路</w:t>
      </w:r>
      <w:r w:rsidR="00A94FC2" w:rsidRPr="000B6061">
        <w:rPr>
          <w:rFonts w:hint="eastAsia"/>
          <w:sz w:val="24"/>
          <w:szCs w:val="24"/>
        </w:rPr>
        <w:t>T</w:t>
      </w:r>
      <w:r w:rsidR="00A94FC2" w:rsidRPr="000B6061">
        <w:rPr>
          <w:rFonts w:hint="eastAsia"/>
          <w:sz w:val="24"/>
          <w:szCs w:val="24"/>
        </w:rPr>
        <w:t>接</w:t>
      </w:r>
      <w:proofErr w:type="gramStart"/>
      <w:r w:rsidR="009A723E" w:rsidRPr="000B6061">
        <w:rPr>
          <w:rFonts w:hint="eastAsia"/>
          <w:sz w:val="24"/>
          <w:szCs w:val="24"/>
        </w:rPr>
        <w:t>直</w:t>
      </w:r>
      <w:r w:rsidR="009A723E" w:rsidRPr="000B6061">
        <w:rPr>
          <w:sz w:val="24"/>
          <w:szCs w:val="24"/>
        </w:rPr>
        <w:t>至</w:t>
      </w:r>
      <w:r w:rsidR="0066164E" w:rsidRPr="000B6061">
        <w:rPr>
          <w:rFonts w:hint="eastAsia"/>
          <w:sz w:val="24"/>
          <w:szCs w:val="24"/>
        </w:rPr>
        <w:t>箱变受</w:t>
      </w:r>
      <w:proofErr w:type="gramEnd"/>
      <w:r w:rsidR="009A723E" w:rsidRPr="000B6061">
        <w:rPr>
          <w:sz w:val="24"/>
          <w:szCs w:val="24"/>
        </w:rPr>
        <w:t>电投运</w:t>
      </w:r>
      <w:r w:rsidR="00C63D2D" w:rsidRPr="000B6061">
        <w:rPr>
          <w:rFonts w:hint="eastAsia"/>
          <w:sz w:val="24"/>
          <w:szCs w:val="24"/>
        </w:rPr>
        <w:t>，交钥匙工程</w:t>
      </w:r>
      <w:r w:rsidR="009A723E" w:rsidRPr="000B6061">
        <w:rPr>
          <w:sz w:val="24"/>
          <w:szCs w:val="24"/>
        </w:rPr>
        <w:t>。</w:t>
      </w:r>
    </w:p>
    <w:p w14:paraId="375D1F2A" w14:textId="0AD49F4A" w:rsidR="00724D3F" w:rsidRPr="000B6061" w:rsidRDefault="00FE1998" w:rsidP="000B6061">
      <w:pPr>
        <w:spacing w:line="360" w:lineRule="auto"/>
        <w:rPr>
          <w:b/>
          <w:bCs/>
          <w:color w:val="000000" w:themeColor="text1"/>
          <w:sz w:val="24"/>
          <w:szCs w:val="24"/>
        </w:rPr>
      </w:pPr>
      <w:r w:rsidRPr="000B6061">
        <w:rPr>
          <w:rFonts w:hint="eastAsia"/>
          <w:b/>
          <w:bCs/>
          <w:color w:val="000000" w:themeColor="text1"/>
          <w:sz w:val="24"/>
          <w:szCs w:val="24"/>
        </w:rPr>
        <w:t>电源接线方案：</w:t>
      </w:r>
    </w:p>
    <w:p w14:paraId="19EF875E" w14:textId="24446E36" w:rsidR="00D56A94" w:rsidRPr="000B6061" w:rsidRDefault="00D56A94" w:rsidP="000B6061">
      <w:pPr>
        <w:spacing w:line="360" w:lineRule="auto"/>
        <w:rPr>
          <w:color w:val="000000" w:themeColor="text1"/>
          <w:sz w:val="24"/>
          <w:szCs w:val="24"/>
        </w:rPr>
      </w:pPr>
      <w:r w:rsidRPr="000B6061">
        <w:rPr>
          <w:rFonts w:hint="eastAsia"/>
          <w:color w:val="000000" w:themeColor="text1"/>
          <w:sz w:val="24"/>
          <w:szCs w:val="24"/>
        </w:rPr>
        <w:t xml:space="preserve"> </w:t>
      </w:r>
      <w:r w:rsidRPr="000B6061">
        <w:rPr>
          <w:color w:val="000000" w:themeColor="text1"/>
          <w:sz w:val="24"/>
          <w:szCs w:val="24"/>
        </w:rPr>
        <w:t xml:space="preserve">   </w:t>
      </w:r>
      <w:r w:rsidRPr="000B6061">
        <w:rPr>
          <w:rFonts w:hint="eastAsia"/>
          <w:color w:val="000000" w:themeColor="text1"/>
          <w:sz w:val="24"/>
          <w:szCs w:val="24"/>
        </w:rPr>
        <w:t>拟在</w:t>
      </w:r>
      <w:proofErr w:type="gramStart"/>
      <w:r w:rsidRPr="000B6061">
        <w:rPr>
          <w:rFonts w:hint="eastAsia"/>
          <w:color w:val="000000" w:themeColor="text1"/>
          <w:sz w:val="24"/>
          <w:szCs w:val="24"/>
        </w:rPr>
        <w:t>项目地萧大亨</w:t>
      </w:r>
      <w:proofErr w:type="gramEnd"/>
      <w:r w:rsidRPr="000B6061">
        <w:rPr>
          <w:rFonts w:hint="eastAsia"/>
          <w:color w:val="000000" w:themeColor="text1"/>
          <w:sz w:val="24"/>
          <w:szCs w:val="24"/>
        </w:rPr>
        <w:t>路东</w:t>
      </w:r>
      <w:r w:rsidR="007668FD" w:rsidRPr="000B6061">
        <w:rPr>
          <w:rFonts w:hint="eastAsia"/>
          <w:color w:val="000000" w:themeColor="text1"/>
          <w:sz w:val="24"/>
          <w:szCs w:val="24"/>
        </w:rPr>
        <w:t>侧</w:t>
      </w:r>
      <w:r w:rsidRPr="000B6061">
        <w:rPr>
          <w:rFonts w:ascii="Times New Roman" w:hAnsi="Times New Roman" w:cs="Times New Roman"/>
          <w:color w:val="000000" w:themeColor="text1"/>
          <w:sz w:val="24"/>
          <w:szCs w:val="24"/>
        </w:rPr>
        <w:t>10kV</w:t>
      </w:r>
      <w:r w:rsidR="007668FD" w:rsidRPr="000B6061">
        <w:rPr>
          <w:rFonts w:hint="eastAsia"/>
          <w:color w:val="000000" w:themeColor="text1"/>
          <w:sz w:val="24"/>
          <w:szCs w:val="24"/>
        </w:rPr>
        <w:t>满新</w:t>
      </w:r>
      <w:r w:rsidRPr="000B6061">
        <w:rPr>
          <w:rFonts w:hint="eastAsia"/>
          <w:color w:val="000000" w:themeColor="text1"/>
          <w:sz w:val="24"/>
          <w:szCs w:val="24"/>
        </w:rPr>
        <w:t>线</w:t>
      </w:r>
      <w:r w:rsidRPr="000B6061">
        <w:rPr>
          <w:rFonts w:hint="eastAsia"/>
          <w:color w:val="000000" w:themeColor="text1"/>
          <w:sz w:val="24"/>
          <w:szCs w:val="24"/>
        </w:rPr>
        <w:t>T</w:t>
      </w:r>
      <w:r w:rsidRPr="000B6061">
        <w:rPr>
          <w:rFonts w:hint="eastAsia"/>
          <w:color w:val="000000" w:themeColor="text1"/>
          <w:sz w:val="24"/>
          <w:szCs w:val="24"/>
        </w:rPr>
        <w:t>接一回</w:t>
      </w:r>
      <w:r w:rsidRPr="000B6061">
        <w:rPr>
          <w:rFonts w:ascii="Times New Roman" w:hAnsi="Times New Roman" w:cs="Times New Roman"/>
          <w:color w:val="000000" w:themeColor="text1"/>
          <w:sz w:val="24"/>
          <w:szCs w:val="24"/>
        </w:rPr>
        <w:t>10kV</w:t>
      </w:r>
      <w:r w:rsidRPr="000B6061">
        <w:rPr>
          <w:rFonts w:hint="eastAsia"/>
          <w:color w:val="000000" w:themeColor="text1"/>
          <w:sz w:val="24"/>
          <w:szCs w:val="24"/>
        </w:rPr>
        <w:t>电源，具体接点需与供电公司对接。</w:t>
      </w:r>
    </w:p>
    <w:p w14:paraId="0B8B5270" w14:textId="7ADB23A9" w:rsidR="00821F42" w:rsidRPr="000B6061" w:rsidRDefault="00821F42" w:rsidP="000B6061">
      <w:pPr>
        <w:spacing w:line="360" w:lineRule="auto"/>
        <w:rPr>
          <w:b/>
          <w:bCs/>
          <w:color w:val="000000" w:themeColor="text1"/>
          <w:sz w:val="24"/>
          <w:szCs w:val="24"/>
        </w:rPr>
      </w:pPr>
      <w:r w:rsidRPr="000B6061">
        <w:rPr>
          <w:rFonts w:hint="eastAsia"/>
          <w:b/>
          <w:bCs/>
          <w:color w:val="000000" w:themeColor="text1"/>
          <w:sz w:val="24"/>
          <w:szCs w:val="24"/>
        </w:rPr>
        <w:t>参考规范：</w:t>
      </w:r>
    </w:p>
    <w:p w14:paraId="534AAC00" w14:textId="77777777" w:rsidR="006C74BF" w:rsidRPr="000B6061" w:rsidRDefault="00821F42" w:rsidP="000B6061">
      <w:pPr>
        <w:spacing w:line="360" w:lineRule="auto"/>
        <w:rPr>
          <w:color w:val="000000" w:themeColor="text1"/>
          <w:sz w:val="24"/>
          <w:szCs w:val="24"/>
        </w:rPr>
      </w:pPr>
      <w:r w:rsidRPr="000B6061">
        <w:rPr>
          <w:rFonts w:hint="eastAsia"/>
          <w:b/>
          <w:bCs/>
          <w:color w:val="000000" w:themeColor="text1"/>
          <w:sz w:val="24"/>
          <w:szCs w:val="24"/>
        </w:rPr>
        <w:t xml:space="preserve"> </w:t>
      </w:r>
      <w:r w:rsidRPr="000B6061">
        <w:rPr>
          <w:b/>
          <w:bCs/>
          <w:color w:val="000000" w:themeColor="text1"/>
          <w:sz w:val="24"/>
          <w:szCs w:val="24"/>
        </w:rPr>
        <w:t xml:space="preserve">  </w:t>
      </w:r>
      <w:r w:rsidRPr="000B6061">
        <w:rPr>
          <w:color w:val="000000" w:themeColor="text1"/>
          <w:sz w:val="24"/>
          <w:szCs w:val="24"/>
        </w:rPr>
        <w:t xml:space="preserve"> </w:t>
      </w:r>
      <w:r w:rsidR="006C74BF" w:rsidRPr="000B6061">
        <w:rPr>
          <w:rFonts w:ascii="Times New Roman" w:hAnsi="Times New Roman" w:cs="Times New Roman"/>
          <w:color w:val="000000" w:themeColor="text1"/>
          <w:sz w:val="24"/>
          <w:szCs w:val="24"/>
        </w:rPr>
        <w:t xml:space="preserve">GB 50052-2009 </w:t>
      </w:r>
      <w:r w:rsidR="006C74BF" w:rsidRPr="000B6061">
        <w:rPr>
          <w:rFonts w:hint="eastAsia"/>
          <w:color w:val="000000" w:themeColor="text1"/>
          <w:sz w:val="24"/>
          <w:szCs w:val="24"/>
        </w:rPr>
        <w:t xml:space="preserve">    </w:t>
      </w:r>
      <w:r w:rsidR="006C74BF" w:rsidRPr="000B6061">
        <w:rPr>
          <w:rFonts w:hint="eastAsia"/>
          <w:color w:val="000000" w:themeColor="text1"/>
          <w:sz w:val="24"/>
          <w:szCs w:val="24"/>
        </w:rPr>
        <w:t>《供配电系统设计规范》</w:t>
      </w:r>
    </w:p>
    <w:p w14:paraId="72B54F3E"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GB 50053-2013</w:t>
      </w:r>
      <w:r w:rsidRPr="000B6061">
        <w:rPr>
          <w:rFonts w:hint="eastAsia"/>
          <w:color w:val="000000" w:themeColor="text1"/>
          <w:sz w:val="24"/>
          <w:szCs w:val="24"/>
        </w:rPr>
        <w:t xml:space="preserve">     </w:t>
      </w:r>
      <w:r w:rsidRPr="000B6061">
        <w:rPr>
          <w:rFonts w:hint="eastAsia"/>
          <w:color w:val="000000" w:themeColor="text1"/>
          <w:sz w:val="24"/>
          <w:szCs w:val="24"/>
        </w:rPr>
        <w:t>《</w:t>
      </w:r>
      <w:r w:rsidRPr="000B6061">
        <w:rPr>
          <w:rFonts w:ascii="Times New Roman" w:hAnsi="Times New Roman" w:cs="Times New Roman"/>
          <w:color w:val="000000" w:themeColor="text1"/>
          <w:sz w:val="24"/>
          <w:szCs w:val="24"/>
        </w:rPr>
        <w:t>20kV</w:t>
      </w:r>
      <w:r w:rsidRPr="000B6061">
        <w:rPr>
          <w:rFonts w:hint="eastAsia"/>
          <w:color w:val="000000" w:themeColor="text1"/>
          <w:sz w:val="24"/>
          <w:szCs w:val="24"/>
        </w:rPr>
        <w:t>及以下变电所设计规范》</w:t>
      </w:r>
    </w:p>
    <w:p w14:paraId="30ADF629"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GB 50054-2011 </w:t>
      </w:r>
      <w:r w:rsidRPr="000B6061">
        <w:rPr>
          <w:rFonts w:hint="eastAsia"/>
          <w:color w:val="000000" w:themeColor="text1"/>
          <w:sz w:val="24"/>
          <w:szCs w:val="24"/>
        </w:rPr>
        <w:t xml:space="preserve">    </w:t>
      </w:r>
      <w:r w:rsidRPr="000B6061">
        <w:rPr>
          <w:rFonts w:hint="eastAsia"/>
          <w:color w:val="000000" w:themeColor="text1"/>
          <w:sz w:val="24"/>
          <w:szCs w:val="24"/>
        </w:rPr>
        <w:t>《低压配电设计规范》</w:t>
      </w:r>
    </w:p>
    <w:p w14:paraId="1CC94775"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GB 50060-2008  </w:t>
      </w:r>
      <w:r w:rsidRPr="000B6061">
        <w:rPr>
          <w:rFonts w:hint="eastAsia"/>
          <w:color w:val="000000" w:themeColor="text1"/>
          <w:sz w:val="24"/>
          <w:szCs w:val="24"/>
        </w:rPr>
        <w:t xml:space="preserve">   </w:t>
      </w:r>
      <w:r w:rsidRPr="000B6061">
        <w:rPr>
          <w:rFonts w:hint="eastAsia"/>
          <w:color w:val="000000" w:themeColor="text1"/>
          <w:sz w:val="24"/>
          <w:szCs w:val="24"/>
        </w:rPr>
        <w:t>《</w:t>
      </w:r>
      <w:r w:rsidRPr="000B6061">
        <w:rPr>
          <w:rFonts w:ascii="Times New Roman" w:hAnsi="Times New Roman" w:cs="Times New Roman"/>
          <w:color w:val="000000" w:themeColor="text1"/>
          <w:sz w:val="24"/>
          <w:szCs w:val="24"/>
        </w:rPr>
        <w:t>3</w:t>
      </w:r>
      <w:r w:rsidRPr="000B6061">
        <w:rPr>
          <w:rFonts w:ascii="Times New Roman" w:hAnsi="Times New Roman" w:cs="Times New Roman"/>
          <w:color w:val="000000" w:themeColor="text1"/>
          <w:sz w:val="24"/>
          <w:szCs w:val="24"/>
        </w:rPr>
        <w:t>～</w:t>
      </w:r>
      <w:r w:rsidRPr="000B6061">
        <w:rPr>
          <w:rFonts w:ascii="Times New Roman" w:hAnsi="Times New Roman" w:cs="Times New Roman"/>
          <w:color w:val="000000" w:themeColor="text1"/>
          <w:sz w:val="24"/>
          <w:szCs w:val="24"/>
        </w:rPr>
        <w:t>110kV</w:t>
      </w:r>
      <w:r w:rsidRPr="000B6061">
        <w:rPr>
          <w:rFonts w:hint="eastAsia"/>
          <w:color w:val="000000" w:themeColor="text1"/>
          <w:sz w:val="24"/>
          <w:szCs w:val="24"/>
        </w:rPr>
        <w:t>高压配电装置设计规范》</w:t>
      </w:r>
    </w:p>
    <w:p w14:paraId="70C70EB2"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GB 50227-2008  </w:t>
      </w:r>
      <w:r w:rsidRPr="000B6061">
        <w:rPr>
          <w:rFonts w:hint="eastAsia"/>
          <w:color w:val="000000" w:themeColor="text1"/>
          <w:sz w:val="24"/>
          <w:szCs w:val="24"/>
        </w:rPr>
        <w:t xml:space="preserve">   </w:t>
      </w:r>
      <w:r w:rsidRPr="000B6061">
        <w:rPr>
          <w:rFonts w:hint="eastAsia"/>
          <w:color w:val="000000" w:themeColor="text1"/>
          <w:sz w:val="24"/>
          <w:szCs w:val="24"/>
        </w:rPr>
        <w:t>《并联电容器装置设计规范》</w:t>
      </w:r>
    </w:p>
    <w:p w14:paraId="1F8BAF8A"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GB/T 50065-2011</w:t>
      </w:r>
      <w:r w:rsidRPr="000B6061">
        <w:rPr>
          <w:rFonts w:hint="eastAsia"/>
          <w:color w:val="000000" w:themeColor="text1"/>
          <w:sz w:val="24"/>
          <w:szCs w:val="24"/>
        </w:rPr>
        <w:t xml:space="preserve">   </w:t>
      </w:r>
      <w:r w:rsidRPr="000B6061">
        <w:rPr>
          <w:rFonts w:hint="eastAsia"/>
          <w:color w:val="000000" w:themeColor="text1"/>
          <w:sz w:val="24"/>
          <w:szCs w:val="24"/>
        </w:rPr>
        <w:t>《交流电气装置的接地设计规范》</w:t>
      </w:r>
    </w:p>
    <w:p w14:paraId="4CD9F1C3"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DL/T 620-1997 </w:t>
      </w:r>
      <w:r w:rsidRPr="000B6061">
        <w:rPr>
          <w:rFonts w:hint="eastAsia"/>
          <w:color w:val="000000" w:themeColor="text1"/>
          <w:sz w:val="24"/>
          <w:szCs w:val="24"/>
        </w:rPr>
        <w:t xml:space="preserve">    </w:t>
      </w:r>
      <w:r w:rsidRPr="000B6061">
        <w:rPr>
          <w:rFonts w:hint="eastAsia"/>
          <w:color w:val="000000" w:themeColor="text1"/>
          <w:sz w:val="24"/>
          <w:szCs w:val="24"/>
        </w:rPr>
        <w:t>《交流电气装置的过电压保护和绝缘配合》</w:t>
      </w:r>
    </w:p>
    <w:p w14:paraId="601C9B42"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DL/T 5222-2005   </w:t>
      </w:r>
      <w:r w:rsidRPr="000B6061">
        <w:rPr>
          <w:rFonts w:hint="eastAsia"/>
          <w:color w:val="000000" w:themeColor="text1"/>
          <w:sz w:val="24"/>
          <w:szCs w:val="24"/>
        </w:rPr>
        <w:t xml:space="preserve"> </w:t>
      </w:r>
      <w:r w:rsidRPr="000B6061">
        <w:rPr>
          <w:rFonts w:hint="eastAsia"/>
          <w:color w:val="000000" w:themeColor="text1"/>
          <w:sz w:val="24"/>
          <w:szCs w:val="24"/>
        </w:rPr>
        <w:t>《导体和电器选择设计技术规定》</w:t>
      </w:r>
    </w:p>
    <w:p w14:paraId="447D0F83"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DL/T 599-2016 </w:t>
      </w:r>
      <w:r w:rsidRPr="000B6061">
        <w:rPr>
          <w:rFonts w:hint="eastAsia"/>
          <w:color w:val="000000" w:themeColor="text1"/>
          <w:sz w:val="24"/>
          <w:szCs w:val="24"/>
        </w:rPr>
        <w:t xml:space="preserve">    </w:t>
      </w:r>
      <w:r w:rsidRPr="000B6061">
        <w:rPr>
          <w:rFonts w:hint="eastAsia"/>
          <w:color w:val="000000" w:themeColor="text1"/>
          <w:sz w:val="24"/>
          <w:szCs w:val="24"/>
        </w:rPr>
        <w:t>《中低压配电网改造技术导则》</w:t>
      </w:r>
    </w:p>
    <w:p w14:paraId="0CC8FAF2"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DL/T 5220-2005</w:t>
      </w:r>
      <w:r w:rsidRPr="000B6061">
        <w:rPr>
          <w:rFonts w:hint="eastAsia"/>
          <w:color w:val="000000" w:themeColor="text1"/>
          <w:sz w:val="24"/>
          <w:szCs w:val="24"/>
        </w:rPr>
        <w:t xml:space="preserve">    </w:t>
      </w:r>
      <w:r w:rsidRPr="000B6061">
        <w:rPr>
          <w:rFonts w:hint="eastAsia"/>
          <w:color w:val="000000" w:themeColor="text1"/>
          <w:sz w:val="24"/>
          <w:szCs w:val="24"/>
        </w:rPr>
        <w:t>《</w:t>
      </w:r>
      <w:r w:rsidRPr="000B6061">
        <w:rPr>
          <w:rFonts w:ascii="Times New Roman" w:hAnsi="Times New Roman" w:cs="Times New Roman"/>
          <w:color w:val="000000" w:themeColor="text1"/>
          <w:sz w:val="24"/>
          <w:szCs w:val="24"/>
        </w:rPr>
        <w:t>10kV</w:t>
      </w:r>
      <w:r w:rsidRPr="000B6061">
        <w:rPr>
          <w:rFonts w:hint="eastAsia"/>
          <w:color w:val="000000" w:themeColor="text1"/>
          <w:sz w:val="24"/>
          <w:szCs w:val="24"/>
        </w:rPr>
        <w:t>及以下架空配电线路设计技术规程》</w:t>
      </w:r>
    </w:p>
    <w:p w14:paraId="154FCE0A"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GB 50061-2010 </w:t>
      </w:r>
      <w:r w:rsidRPr="000B6061">
        <w:rPr>
          <w:rFonts w:hint="eastAsia"/>
          <w:color w:val="000000" w:themeColor="text1"/>
          <w:sz w:val="24"/>
          <w:szCs w:val="24"/>
        </w:rPr>
        <w:t xml:space="preserve">    </w:t>
      </w:r>
      <w:r w:rsidRPr="000B6061">
        <w:rPr>
          <w:rFonts w:hint="eastAsia"/>
          <w:color w:val="000000" w:themeColor="text1"/>
          <w:sz w:val="24"/>
          <w:szCs w:val="24"/>
        </w:rPr>
        <w:t>《</w:t>
      </w:r>
      <w:r w:rsidRPr="000B6061">
        <w:rPr>
          <w:rFonts w:ascii="Times New Roman" w:hAnsi="Times New Roman" w:cs="Times New Roman"/>
          <w:color w:val="000000" w:themeColor="text1"/>
          <w:sz w:val="24"/>
          <w:szCs w:val="24"/>
        </w:rPr>
        <w:t>66kV</w:t>
      </w:r>
      <w:r w:rsidRPr="000B6061">
        <w:rPr>
          <w:rFonts w:hint="eastAsia"/>
          <w:color w:val="000000" w:themeColor="text1"/>
          <w:sz w:val="24"/>
          <w:szCs w:val="24"/>
        </w:rPr>
        <w:t>及以下架空电力线路设计规范》</w:t>
      </w:r>
    </w:p>
    <w:p w14:paraId="31A00AFC"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DL/T 593-2016</w:t>
      </w:r>
      <w:r w:rsidRPr="000B6061">
        <w:rPr>
          <w:rFonts w:hint="eastAsia"/>
          <w:color w:val="000000" w:themeColor="text1"/>
          <w:sz w:val="24"/>
          <w:szCs w:val="24"/>
        </w:rPr>
        <w:t xml:space="preserve">     </w:t>
      </w:r>
      <w:r w:rsidRPr="000B6061">
        <w:rPr>
          <w:rFonts w:hint="eastAsia"/>
          <w:color w:val="000000" w:themeColor="text1"/>
          <w:sz w:val="24"/>
          <w:szCs w:val="24"/>
        </w:rPr>
        <w:t>《高压开关设备和控制设备标准的共用技术要求》</w:t>
      </w:r>
    </w:p>
    <w:p w14:paraId="63D2259C"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GB/T 11022-2011</w:t>
      </w:r>
      <w:r w:rsidRPr="000B6061">
        <w:rPr>
          <w:rFonts w:hint="eastAsia"/>
          <w:color w:val="000000" w:themeColor="text1"/>
          <w:sz w:val="24"/>
          <w:szCs w:val="24"/>
        </w:rPr>
        <w:t xml:space="preserve">   </w:t>
      </w:r>
      <w:r w:rsidRPr="000B6061">
        <w:rPr>
          <w:rFonts w:hint="eastAsia"/>
          <w:color w:val="000000" w:themeColor="text1"/>
          <w:sz w:val="24"/>
          <w:szCs w:val="24"/>
        </w:rPr>
        <w:t>《高压开关设备和控制设备标准的共用技术要求》</w:t>
      </w:r>
    </w:p>
    <w:p w14:paraId="0FF9B721"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GB 50217-2007 </w:t>
      </w:r>
      <w:r w:rsidRPr="000B6061">
        <w:rPr>
          <w:rFonts w:hint="eastAsia"/>
          <w:color w:val="000000" w:themeColor="text1"/>
          <w:sz w:val="24"/>
          <w:szCs w:val="24"/>
        </w:rPr>
        <w:t xml:space="preserve">    </w:t>
      </w:r>
      <w:r w:rsidRPr="000B6061">
        <w:rPr>
          <w:rFonts w:hint="eastAsia"/>
          <w:color w:val="000000" w:themeColor="text1"/>
          <w:sz w:val="24"/>
          <w:szCs w:val="24"/>
        </w:rPr>
        <w:t>《电力工程电缆设计规范》</w:t>
      </w:r>
    </w:p>
    <w:p w14:paraId="79F31E37"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DL/T 5221-2016 </w:t>
      </w:r>
      <w:r w:rsidRPr="000B6061">
        <w:rPr>
          <w:rFonts w:hint="eastAsia"/>
          <w:color w:val="000000" w:themeColor="text1"/>
          <w:sz w:val="24"/>
          <w:szCs w:val="24"/>
        </w:rPr>
        <w:t xml:space="preserve">   </w:t>
      </w:r>
      <w:r w:rsidRPr="000B6061">
        <w:rPr>
          <w:rFonts w:hint="eastAsia"/>
          <w:color w:val="000000" w:themeColor="text1"/>
          <w:sz w:val="24"/>
          <w:szCs w:val="24"/>
        </w:rPr>
        <w:t>《城市电力电缆线路设计技术规定》</w:t>
      </w:r>
    </w:p>
    <w:p w14:paraId="7EDB0AC7"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lastRenderedPageBreak/>
        <w:t xml:space="preserve">GB 50010-2010 </w:t>
      </w:r>
      <w:r w:rsidRPr="000B6061">
        <w:rPr>
          <w:rFonts w:hint="eastAsia"/>
          <w:color w:val="000000" w:themeColor="text1"/>
          <w:sz w:val="24"/>
          <w:szCs w:val="24"/>
        </w:rPr>
        <w:t xml:space="preserve">    </w:t>
      </w:r>
      <w:r w:rsidRPr="000B6061">
        <w:rPr>
          <w:rFonts w:hint="eastAsia"/>
          <w:color w:val="000000" w:themeColor="text1"/>
          <w:sz w:val="24"/>
          <w:szCs w:val="24"/>
        </w:rPr>
        <w:t>《混凝土结构设计规范》</w:t>
      </w:r>
    </w:p>
    <w:p w14:paraId="34397C97" w14:textId="77777777" w:rsidR="006C74BF"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GB 50009-2012</w:t>
      </w:r>
      <w:r w:rsidRPr="000B6061">
        <w:rPr>
          <w:rFonts w:hint="eastAsia"/>
          <w:color w:val="000000" w:themeColor="text1"/>
          <w:sz w:val="24"/>
          <w:szCs w:val="24"/>
        </w:rPr>
        <w:t xml:space="preserve">     </w:t>
      </w:r>
      <w:r w:rsidRPr="000B6061">
        <w:rPr>
          <w:rFonts w:hint="eastAsia"/>
          <w:color w:val="000000" w:themeColor="text1"/>
          <w:sz w:val="24"/>
          <w:szCs w:val="24"/>
        </w:rPr>
        <w:t>《建筑结构荷载规范》</w:t>
      </w:r>
    </w:p>
    <w:p w14:paraId="63B26BAF" w14:textId="77777777" w:rsidR="00606C04"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GB 50007-2011</w:t>
      </w:r>
      <w:r w:rsidRPr="000B6061">
        <w:rPr>
          <w:rFonts w:hint="eastAsia"/>
          <w:color w:val="000000" w:themeColor="text1"/>
          <w:sz w:val="24"/>
          <w:szCs w:val="24"/>
        </w:rPr>
        <w:t xml:space="preserve">     </w:t>
      </w:r>
      <w:r w:rsidRPr="000B6061">
        <w:rPr>
          <w:rFonts w:hint="eastAsia"/>
          <w:color w:val="000000" w:themeColor="text1"/>
          <w:sz w:val="24"/>
          <w:szCs w:val="24"/>
        </w:rPr>
        <w:t>《建筑地基基础设计规范》</w:t>
      </w:r>
    </w:p>
    <w:p w14:paraId="444C5B8C" w14:textId="77777777" w:rsidR="00606C04"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GB/T12976.3-2008 </w:t>
      </w:r>
      <w:r w:rsidRPr="000B6061">
        <w:rPr>
          <w:rFonts w:hint="eastAsia"/>
          <w:color w:val="000000" w:themeColor="text1"/>
          <w:sz w:val="24"/>
          <w:szCs w:val="24"/>
        </w:rPr>
        <w:t xml:space="preserve"> </w:t>
      </w:r>
      <w:r w:rsidRPr="000B6061">
        <w:rPr>
          <w:rFonts w:hint="eastAsia"/>
          <w:color w:val="000000" w:themeColor="text1"/>
          <w:sz w:val="24"/>
          <w:szCs w:val="24"/>
        </w:rPr>
        <w:t>《额定电压</w:t>
      </w:r>
      <w:r w:rsidRPr="000B6061">
        <w:rPr>
          <w:rFonts w:ascii="Times New Roman" w:hAnsi="Times New Roman" w:cs="Times New Roman"/>
          <w:color w:val="000000" w:themeColor="text1"/>
          <w:sz w:val="24"/>
          <w:szCs w:val="24"/>
        </w:rPr>
        <w:t>35kV(Um=40.5kV</w:t>
      </w:r>
      <w:r w:rsidRPr="000B6061">
        <w:rPr>
          <w:rFonts w:hint="eastAsia"/>
          <w:color w:val="000000" w:themeColor="text1"/>
          <w:sz w:val="24"/>
          <w:szCs w:val="24"/>
        </w:rPr>
        <w:t>)</w:t>
      </w:r>
      <w:r w:rsidRPr="000B6061">
        <w:rPr>
          <w:rFonts w:hint="eastAsia"/>
          <w:color w:val="000000" w:themeColor="text1"/>
          <w:sz w:val="24"/>
          <w:szCs w:val="24"/>
        </w:rPr>
        <w:t>及以下纸绝缘电力电缆及其附件</w:t>
      </w:r>
      <w:r w:rsidRPr="000B6061">
        <w:rPr>
          <w:rFonts w:hint="eastAsia"/>
          <w:color w:val="000000" w:themeColor="text1"/>
          <w:sz w:val="24"/>
          <w:szCs w:val="24"/>
        </w:rPr>
        <w:t xml:space="preserve"> </w:t>
      </w:r>
      <w:r w:rsidRPr="000B6061">
        <w:rPr>
          <w:rFonts w:hint="eastAsia"/>
          <w:color w:val="000000" w:themeColor="text1"/>
          <w:sz w:val="24"/>
          <w:szCs w:val="24"/>
        </w:rPr>
        <w:t>第</w:t>
      </w:r>
      <w:r w:rsidRPr="000B6061">
        <w:rPr>
          <w:rFonts w:ascii="Times New Roman" w:hAnsi="Times New Roman" w:cs="Times New Roman"/>
          <w:color w:val="000000" w:themeColor="text1"/>
          <w:sz w:val="24"/>
          <w:szCs w:val="24"/>
        </w:rPr>
        <w:t>3</w:t>
      </w:r>
      <w:r w:rsidRPr="000B6061">
        <w:rPr>
          <w:rFonts w:hint="eastAsia"/>
          <w:color w:val="000000" w:themeColor="text1"/>
          <w:sz w:val="24"/>
          <w:szCs w:val="24"/>
        </w:rPr>
        <w:t>部分：电缆和附件试验》</w:t>
      </w:r>
    </w:p>
    <w:p w14:paraId="656069A4" w14:textId="488C384A" w:rsidR="00606C04" w:rsidRPr="000B6061" w:rsidRDefault="006C74BF" w:rsidP="000B6061">
      <w:pPr>
        <w:spacing w:line="360" w:lineRule="auto"/>
        <w:ind w:firstLineChars="200" w:firstLine="480"/>
        <w:rPr>
          <w:color w:val="000000" w:themeColor="text1"/>
          <w:sz w:val="24"/>
          <w:szCs w:val="24"/>
        </w:rPr>
      </w:pPr>
      <w:r w:rsidRPr="000B6061">
        <w:rPr>
          <w:rFonts w:ascii="Times New Roman" w:hAnsi="Times New Roman" w:cs="Times New Roman"/>
          <w:color w:val="000000" w:themeColor="text1"/>
          <w:sz w:val="24"/>
          <w:szCs w:val="24"/>
        </w:rPr>
        <w:t xml:space="preserve">Q/CSG 1 0002-2004 </w:t>
      </w:r>
      <w:r w:rsidR="00606C04" w:rsidRPr="000B6061">
        <w:rPr>
          <w:rFonts w:ascii="Times New Roman" w:hAnsi="Times New Roman" w:cs="Times New Roman"/>
          <w:color w:val="000000" w:themeColor="text1"/>
          <w:sz w:val="24"/>
          <w:szCs w:val="24"/>
        </w:rPr>
        <w:t xml:space="preserve"> </w:t>
      </w:r>
      <w:r w:rsidR="00606C04" w:rsidRPr="000B6061">
        <w:rPr>
          <w:color w:val="000000" w:themeColor="text1"/>
          <w:sz w:val="24"/>
          <w:szCs w:val="24"/>
        </w:rPr>
        <w:t xml:space="preserve"> </w:t>
      </w:r>
      <w:r w:rsidRPr="000B6061">
        <w:rPr>
          <w:rFonts w:hint="eastAsia"/>
          <w:color w:val="000000" w:themeColor="text1"/>
          <w:sz w:val="24"/>
          <w:szCs w:val="24"/>
        </w:rPr>
        <w:t>《架空线路及电缆安健环设施标准》</w:t>
      </w:r>
    </w:p>
    <w:p w14:paraId="116F232B" w14:textId="43FBF21A" w:rsidR="00606C04" w:rsidRPr="000B6061" w:rsidRDefault="00606C04" w:rsidP="000B6061">
      <w:pPr>
        <w:spacing w:line="360" w:lineRule="auto"/>
        <w:ind w:firstLineChars="200" w:firstLine="480"/>
        <w:rPr>
          <w:color w:val="000000" w:themeColor="text1"/>
          <w:sz w:val="24"/>
          <w:szCs w:val="24"/>
        </w:rPr>
      </w:pPr>
      <w:r w:rsidRPr="000B6061">
        <w:rPr>
          <w:rFonts w:ascii="Times New Roman" w:hAnsi="Times New Roman" w:cs="Times New Roman"/>
          <w:sz w:val="24"/>
          <w:szCs w:val="24"/>
        </w:rPr>
        <w:t xml:space="preserve">GB3906-91    </w:t>
      </w:r>
      <w:r w:rsidRPr="000B6061">
        <w:rPr>
          <w:rFonts w:ascii="Times New Roman" w:hAnsi="Times New Roman" w:cs="Times New Roman"/>
          <w:sz w:val="24"/>
          <w:szCs w:val="24"/>
        </w:rPr>
        <w:t>《</w:t>
      </w:r>
      <w:r w:rsidRPr="000B6061">
        <w:rPr>
          <w:rFonts w:ascii="Times New Roman" w:hAnsi="Times New Roman" w:cs="Times New Roman"/>
          <w:sz w:val="24"/>
          <w:szCs w:val="24"/>
        </w:rPr>
        <w:t>3</w:t>
      </w:r>
      <w:r w:rsidRPr="000B6061">
        <w:rPr>
          <w:rFonts w:ascii="Times New Roman" w:hAnsi="Times New Roman" w:cs="Times New Roman"/>
          <w:sz w:val="24"/>
          <w:szCs w:val="24"/>
        </w:rPr>
        <w:t>～</w:t>
      </w:r>
      <w:r w:rsidRPr="000B6061">
        <w:rPr>
          <w:rFonts w:ascii="Times New Roman" w:hAnsi="Times New Roman" w:cs="Times New Roman"/>
          <w:sz w:val="24"/>
          <w:szCs w:val="24"/>
        </w:rPr>
        <w:t>35KV</w:t>
      </w:r>
      <w:r w:rsidRPr="000B6061">
        <w:rPr>
          <w:rFonts w:hint="eastAsia"/>
          <w:sz w:val="24"/>
          <w:szCs w:val="24"/>
        </w:rPr>
        <w:t>交流金属封闭开关设备》</w:t>
      </w:r>
    </w:p>
    <w:p w14:paraId="166032E3" w14:textId="3383B679" w:rsidR="00606C04" w:rsidRPr="000B6061" w:rsidRDefault="00606C04" w:rsidP="000B6061">
      <w:pPr>
        <w:spacing w:line="360" w:lineRule="auto"/>
        <w:ind w:firstLineChars="200" w:firstLine="480"/>
        <w:rPr>
          <w:color w:val="000000" w:themeColor="text1"/>
          <w:sz w:val="24"/>
          <w:szCs w:val="24"/>
        </w:rPr>
      </w:pPr>
      <w:r w:rsidRPr="000B6061">
        <w:rPr>
          <w:rFonts w:ascii="Times New Roman" w:hAnsi="Times New Roman" w:cs="Times New Roman"/>
          <w:sz w:val="24"/>
          <w:szCs w:val="24"/>
        </w:rPr>
        <w:t xml:space="preserve">GBJ17-88    </w:t>
      </w:r>
      <w:r w:rsidRPr="000B6061">
        <w:rPr>
          <w:rFonts w:hint="eastAsia"/>
          <w:sz w:val="24"/>
          <w:szCs w:val="24"/>
        </w:rPr>
        <w:t>《箱变结构设计规范</w:t>
      </w:r>
      <w:r w:rsidRPr="000B6061">
        <w:rPr>
          <w:rFonts w:hint="eastAsia"/>
          <w:sz w:val="24"/>
          <w:szCs w:val="24"/>
        </w:rPr>
        <w:t xml:space="preserve"> </w:t>
      </w:r>
      <w:r w:rsidRPr="000B6061">
        <w:rPr>
          <w:rFonts w:hint="eastAsia"/>
          <w:sz w:val="24"/>
          <w:szCs w:val="24"/>
        </w:rPr>
        <w:t>》</w:t>
      </w:r>
    </w:p>
    <w:p w14:paraId="3D738796" w14:textId="5F433798" w:rsidR="00E3162D" w:rsidRPr="000B6061" w:rsidRDefault="007A3811" w:rsidP="000B6061">
      <w:pPr>
        <w:spacing w:line="360" w:lineRule="auto"/>
        <w:rPr>
          <w:b/>
          <w:bCs/>
          <w:sz w:val="24"/>
          <w:szCs w:val="24"/>
        </w:rPr>
      </w:pPr>
      <w:r w:rsidRPr="000B6061">
        <w:rPr>
          <w:rFonts w:hint="eastAsia"/>
          <w:b/>
          <w:bCs/>
          <w:sz w:val="24"/>
          <w:szCs w:val="24"/>
        </w:rPr>
        <w:t>技术要求：</w:t>
      </w:r>
    </w:p>
    <w:p w14:paraId="7CB908F8" w14:textId="5EC5014B" w:rsidR="003815F2" w:rsidRPr="000B6061" w:rsidRDefault="003815F2" w:rsidP="000B6061">
      <w:pPr>
        <w:spacing w:line="360" w:lineRule="auto"/>
        <w:ind w:firstLineChars="200" w:firstLine="482"/>
        <w:rPr>
          <w:b/>
          <w:bCs/>
          <w:sz w:val="24"/>
          <w:szCs w:val="24"/>
        </w:rPr>
      </w:pPr>
      <w:r w:rsidRPr="000B6061">
        <w:rPr>
          <w:rFonts w:hint="eastAsia"/>
          <w:b/>
          <w:bCs/>
          <w:sz w:val="24"/>
          <w:szCs w:val="24"/>
        </w:rPr>
        <w:t>一、箱式变电站</w:t>
      </w:r>
    </w:p>
    <w:p w14:paraId="5016E8FD" w14:textId="09774361" w:rsidR="00EC6A19" w:rsidRPr="000B6061" w:rsidRDefault="00EC6A19" w:rsidP="000B6061">
      <w:pPr>
        <w:spacing w:line="360" w:lineRule="auto"/>
        <w:ind w:firstLineChars="200" w:firstLine="480"/>
        <w:rPr>
          <w:sz w:val="24"/>
          <w:szCs w:val="24"/>
        </w:rPr>
      </w:pPr>
      <w:r w:rsidRPr="000B6061">
        <w:rPr>
          <w:rFonts w:hint="eastAsia"/>
          <w:sz w:val="24"/>
          <w:szCs w:val="24"/>
        </w:rPr>
        <w:t>箱式变电站</w:t>
      </w:r>
      <w:r w:rsidR="001F3B92" w:rsidRPr="000B6061">
        <w:rPr>
          <w:rFonts w:hint="eastAsia"/>
          <w:sz w:val="24"/>
          <w:szCs w:val="24"/>
        </w:rPr>
        <w:t>采用欧式系列。</w:t>
      </w:r>
      <w:r w:rsidRPr="000B6061">
        <w:rPr>
          <w:rFonts w:hint="eastAsia"/>
          <w:sz w:val="24"/>
          <w:szCs w:val="24"/>
        </w:rPr>
        <w:t>由高压柜、低压配电屏、配电变压器及外壳</w:t>
      </w:r>
      <w:r w:rsidR="003815F2" w:rsidRPr="000B6061">
        <w:rPr>
          <w:rFonts w:hint="eastAsia"/>
          <w:sz w:val="24"/>
          <w:szCs w:val="24"/>
        </w:rPr>
        <w:t>等</w:t>
      </w:r>
      <w:r w:rsidRPr="000B6061">
        <w:rPr>
          <w:rFonts w:hint="eastAsia"/>
          <w:sz w:val="24"/>
          <w:szCs w:val="24"/>
        </w:rPr>
        <w:t>部分组成，变压器选用</w:t>
      </w:r>
      <w:r w:rsidRPr="000B6061">
        <w:rPr>
          <w:rFonts w:ascii="Times New Roman" w:hAnsi="Times New Roman" w:cs="Times New Roman"/>
          <w:sz w:val="24"/>
          <w:szCs w:val="24"/>
        </w:rPr>
        <w:t>SCB13</w:t>
      </w:r>
      <w:r w:rsidRPr="000B6061">
        <w:rPr>
          <w:rFonts w:hint="eastAsia"/>
          <w:sz w:val="24"/>
          <w:szCs w:val="24"/>
        </w:rPr>
        <w:t>系列干式变压器</w:t>
      </w:r>
      <w:r w:rsidR="003E5EFE" w:rsidRPr="000B6061">
        <w:rPr>
          <w:rFonts w:hint="eastAsia"/>
          <w:sz w:val="24"/>
          <w:szCs w:val="24"/>
        </w:rPr>
        <w:t>，接线组别</w:t>
      </w:r>
      <w:r w:rsidR="003E5EFE" w:rsidRPr="000B6061">
        <w:rPr>
          <w:rFonts w:hint="eastAsia"/>
          <w:sz w:val="24"/>
          <w:szCs w:val="24"/>
        </w:rPr>
        <w:t>D</w:t>
      </w:r>
      <w:r w:rsidR="003E5EFE" w:rsidRPr="000B6061">
        <w:rPr>
          <w:sz w:val="24"/>
          <w:szCs w:val="24"/>
        </w:rPr>
        <w:t>yn11</w:t>
      </w:r>
      <w:r w:rsidR="007A3811" w:rsidRPr="000B6061">
        <w:rPr>
          <w:rFonts w:hint="eastAsia"/>
          <w:sz w:val="24"/>
          <w:szCs w:val="24"/>
        </w:rPr>
        <w:t>。</w:t>
      </w:r>
      <w:r w:rsidRPr="000B6061">
        <w:rPr>
          <w:rFonts w:ascii="Times New Roman" w:hAnsi="Times New Roman" w:cs="Times New Roman"/>
          <w:sz w:val="24"/>
          <w:szCs w:val="24"/>
        </w:rPr>
        <w:t>10kV</w:t>
      </w:r>
      <w:r w:rsidRPr="000B6061">
        <w:rPr>
          <w:rFonts w:hint="eastAsia"/>
          <w:sz w:val="24"/>
          <w:szCs w:val="24"/>
        </w:rPr>
        <w:t>高压</w:t>
      </w:r>
      <w:proofErr w:type="gramStart"/>
      <w:r w:rsidRPr="000B6061">
        <w:rPr>
          <w:rFonts w:hint="eastAsia"/>
          <w:sz w:val="24"/>
          <w:szCs w:val="24"/>
        </w:rPr>
        <w:t>柜采用</w:t>
      </w:r>
      <w:proofErr w:type="gramEnd"/>
      <w:r w:rsidRPr="000B6061">
        <w:rPr>
          <w:rFonts w:hint="eastAsia"/>
          <w:sz w:val="24"/>
          <w:szCs w:val="24"/>
        </w:rPr>
        <w:t>负荷开关设备。低压主进开关采用框架开关，</w:t>
      </w:r>
      <w:proofErr w:type="gramStart"/>
      <w:r w:rsidRPr="000B6061">
        <w:rPr>
          <w:rFonts w:hint="eastAsia"/>
          <w:sz w:val="24"/>
          <w:szCs w:val="24"/>
        </w:rPr>
        <w:t>低压出线</w:t>
      </w:r>
      <w:proofErr w:type="gramEnd"/>
      <w:r w:rsidRPr="000B6061">
        <w:rPr>
          <w:rFonts w:hint="eastAsia"/>
          <w:sz w:val="24"/>
          <w:szCs w:val="24"/>
        </w:rPr>
        <w:t>选用塑料外壳式开关（均为复式脱扣器</w:t>
      </w:r>
      <w:r w:rsidRPr="000B6061">
        <w:rPr>
          <w:rFonts w:hint="eastAsia"/>
          <w:sz w:val="24"/>
          <w:szCs w:val="24"/>
        </w:rPr>
        <w:t xml:space="preserve"> </w:t>
      </w:r>
      <w:r w:rsidRPr="000B6061">
        <w:rPr>
          <w:rFonts w:hint="eastAsia"/>
          <w:sz w:val="24"/>
          <w:szCs w:val="24"/>
        </w:rPr>
        <w:t>）。</w:t>
      </w:r>
    </w:p>
    <w:p w14:paraId="2E6BC0BB" w14:textId="4767A931" w:rsidR="00EC6A19" w:rsidRPr="000B6061" w:rsidRDefault="00045488" w:rsidP="000B6061">
      <w:pPr>
        <w:spacing w:line="360" w:lineRule="auto"/>
        <w:ind w:firstLineChars="200" w:firstLine="480"/>
        <w:rPr>
          <w:sz w:val="24"/>
          <w:szCs w:val="24"/>
        </w:rPr>
      </w:pPr>
      <w:r w:rsidRPr="000B6061">
        <w:rPr>
          <w:rFonts w:ascii="Times New Roman" w:hAnsi="Times New Roman" w:cs="Times New Roman"/>
          <w:sz w:val="24"/>
          <w:szCs w:val="24"/>
        </w:rPr>
        <w:t xml:space="preserve">1. </w:t>
      </w:r>
      <w:r w:rsidR="00EC6A19" w:rsidRPr="000B6061">
        <w:rPr>
          <w:rFonts w:hint="eastAsia"/>
          <w:sz w:val="24"/>
          <w:szCs w:val="24"/>
        </w:rPr>
        <w:t>高压开关柜高压选用负荷开关。其额定参数，技术要求，型式试验项目和方式、标志、包装、运输、储存等要求、产品性能符合</w:t>
      </w:r>
      <w:r w:rsidR="00EC6A19" w:rsidRPr="000B6061">
        <w:rPr>
          <w:rFonts w:hint="eastAsia"/>
          <w:sz w:val="24"/>
          <w:szCs w:val="24"/>
        </w:rPr>
        <w:t xml:space="preserve"> </w:t>
      </w:r>
      <w:r w:rsidR="00EC6A19" w:rsidRPr="000B6061">
        <w:rPr>
          <w:rFonts w:ascii="Times New Roman" w:hAnsi="Times New Roman" w:cs="Times New Roman"/>
          <w:sz w:val="24"/>
          <w:szCs w:val="24"/>
        </w:rPr>
        <w:t>GB3906-91</w:t>
      </w:r>
      <w:r w:rsidR="00EC6A19" w:rsidRPr="000B6061">
        <w:rPr>
          <w:rFonts w:ascii="Times New Roman" w:hAnsi="Times New Roman" w:cs="Times New Roman"/>
          <w:sz w:val="24"/>
          <w:szCs w:val="24"/>
        </w:rPr>
        <w:t>《</w:t>
      </w:r>
      <w:r w:rsidR="00EC6A19" w:rsidRPr="000B6061">
        <w:rPr>
          <w:rFonts w:ascii="Times New Roman" w:hAnsi="Times New Roman" w:cs="Times New Roman"/>
          <w:sz w:val="24"/>
          <w:szCs w:val="24"/>
        </w:rPr>
        <w:t>3</w:t>
      </w:r>
      <w:r w:rsidR="00EC6A19" w:rsidRPr="000B6061">
        <w:rPr>
          <w:rFonts w:ascii="Times New Roman" w:hAnsi="Times New Roman" w:cs="Times New Roman"/>
          <w:sz w:val="24"/>
          <w:szCs w:val="24"/>
        </w:rPr>
        <w:t>～</w:t>
      </w:r>
      <w:r w:rsidR="00EC6A19" w:rsidRPr="000B6061">
        <w:rPr>
          <w:rFonts w:ascii="Times New Roman" w:hAnsi="Times New Roman" w:cs="Times New Roman"/>
          <w:sz w:val="24"/>
          <w:szCs w:val="24"/>
        </w:rPr>
        <w:t>35KV</w:t>
      </w:r>
      <w:r w:rsidR="00EC6A19" w:rsidRPr="000B6061">
        <w:rPr>
          <w:rFonts w:hint="eastAsia"/>
          <w:sz w:val="24"/>
          <w:szCs w:val="24"/>
        </w:rPr>
        <w:t>交流金属封闭开关设备》、</w:t>
      </w:r>
      <w:r w:rsidR="00EC6A19" w:rsidRPr="000B6061">
        <w:rPr>
          <w:rFonts w:ascii="Times New Roman" w:hAnsi="Times New Roman" w:cs="Times New Roman"/>
          <w:sz w:val="24"/>
          <w:szCs w:val="24"/>
        </w:rPr>
        <w:t>IEC298</w:t>
      </w:r>
      <w:r w:rsidR="00EC6A19" w:rsidRPr="000B6061">
        <w:rPr>
          <w:rFonts w:hint="eastAsia"/>
          <w:sz w:val="24"/>
          <w:szCs w:val="24"/>
        </w:rPr>
        <w:t>的规定。</w:t>
      </w:r>
    </w:p>
    <w:p w14:paraId="76CD9548" w14:textId="6ED28CF9" w:rsidR="00EC6A19" w:rsidRPr="000B6061" w:rsidRDefault="00045488" w:rsidP="000B6061">
      <w:pPr>
        <w:spacing w:line="360" w:lineRule="auto"/>
        <w:ind w:firstLineChars="200" w:firstLine="480"/>
        <w:rPr>
          <w:sz w:val="24"/>
          <w:szCs w:val="24"/>
        </w:rPr>
      </w:pPr>
      <w:r w:rsidRPr="000B6061">
        <w:rPr>
          <w:rFonts w:ascii="Times New Roman" w:hAnsi="Times New Roman" w:cs="Times New Roman"/>
          <w:sz w:val="24"/>
          <w:szCs w:val="24"/>
        </w:rPr>
        <w:t xml:space="preserve">2. </w:t>
      </w:r>
      <w:r w:rsidR="00EC6A19" w:rsidRPr="000B6061">
        <w:rPr>
          <w:rFonts w:hint="eastAsia"/>
          <w:sz w:val="24"/>
          <w:szCs w:val="24"/>
        </w:rPr>
        <w:t>高压开关柜柜门上均应有明显的带电警示标志。</w:t>
      </w:r>
    </w:p>
    <w:p w14:paraId="777FEDD1" w14:textId="06F32426" w:rsidR="00EC6A19" w:rsidRPr="000B6061" w:rsidRDefault="00045488" w:rsidP="000B6061">
      <w:pPr>
        <w:spacing w:line="360" w:lineRule="auto"/>
        <w:ind w:firstLineChars="200" w:firstLine="480"/>
        <w:rPr>
          <w:sz w:val="24"/>
          <w:szCs w:val="24"/>
        </w:rPr>
      </w:pPr>
      <w:r w:rsidRPr="000B6061">
        <w:rPr>
          <w:rFonts w:ascii="Times New Roman" w:hAnsi="Times New Roman" w:cs="Times New Roman"/>
          <w:sz w:val="24"/>
          <w:szCs w:val="24"/>
        </w:rPr>
        <w:t xml:space="preserve">3. </w:t>
      </w:r>
      <w:r w:rsidR="00EC6A19" w:rsidRPr="000B6061">
        <w:rPr>
          <w:rFonts w:hint="eastAsia"/>
          <w:sz w:val="24"/>
          <w:szCs w:val="24"/>
        </w:rPr>
        <w:t>高压室门的内侧应标出主回路的线路图，同时应注明操作程序和注意事项。高压配电间隔的门面上应标出主回路图。信号灯及仪表的装设位置应易于观察和安全地更换。</w:t>
      </w:r>
      <w:proofErr w:type="gramStart"/>
      <w:r w:rsidR="00EC6A19" w:rsidRPr="000B6061">
        <w:rPr>
          <w:rFonts w:hint="eastAsia"/>
          <w:sz w:val="24"/>
          <w:szCs w:val="24"/>
        </w:rPr>
        <w:t>电缆室</w:t>
      </w:r>
      <w:proofErr w:type="gramEnd"/>
      <w:r w:rsidR="00EC6A19" w:rsidRPr="000B6061">
        <w:rPr>
          <w:rFonts w:hint="eastAsia"/>
          <w:sz w:val="24"/>
          <w:szCs w:val="24"/>
        </w:rPr>
        <w:t>的高度应满足安装、试验、维修的要求。</w:t>
      </w:r>
    </w:p>
    <w:p w14:paraId="01D37579" w14:textId="090128A1" w:rsidR="00EC6A19" w:rsidRPr="000B6061" w:rsidRDefault="002168FE" w:rsidP="000B6061">
      <w:pPr>
        <w:spacing w:line="360" w:lineRule="auto"/>
        <w:ind w:firstLineChars="200" w:firstLine="480"/>
        <w:rPr>
          <w:sz w:val="24"/>
          <w:szCs w:val="24"/>
        </w:rPr>
      </w:pPr>
      <w:r w:rsidRPr="000B6061">
        <w:rPr>
          <w:rFonts w:ascii="Times New Roman" w:hAnsi="Times New Roman" w:cs="Times New Roman"/>
          <w:sz w:val="24"/>
          <w:szCs w:val="24"/>
        </w:rPr>
        <w:t xml:space="preserve">4. </w:t>
      </w:r>
      <w:r w:rsidR="00EC6A19" w:rsidRPr="000B6061">
        <w:rPr>
          <w:rFonts w:hint="eastAsia"/>
          <w:sz w:val="24"/>
          <w:szCs w:val="24"/>
        </w:rPr>
        <w:t>高压单元安装带电显示器，其安装位置应便于观察</w:t>
      </w:r>
      <w:r w:rsidR="00EC6A19" w:rsidRPr="000B6061">
        <w:rPr>
          <w:rFonts w:hint="eastAsia"/>
          <w:sz w:val="24"/>
          <w:szCs w:val="24"/>
        </w:rPr>
        <w:t xml:space="preserve"> </w:t>
      </w:r>
      <w:r w:rsidR="00EC6A19" w:rsidRPr="000B6061">
        <w:rPr>
          <w:rFonts w:hint="eastAsia"/>
          <w:sz w:val="24"/>
          <w:szCs w:val="24"/>
        </w:rPr>
        <w:t>。</w:t>
      </w:r>
    </w:p>
    <w:p w14:paraId="5F81FB91" w14:textId="7C7821ED" w:rsidR="00EC6A19" w:rsidRPr="000B6061" w:rsidRDefault="002168FE" w:rsidP="000B6061">
      <w:pPr>
        <w:spacing w:line="360" w:lineRule="auto"/>
        <w:ind w:firstLineChars="200" w:firstLine="480"/>
        <w:rPr>
          <w:sz w:val="24"/>
          <w:szCs w:val="24"/>
        </w:rPr>
      </w:pPr>
      <w:r w:rsidRPr="000B6061">
        <w:rPr>
          <w:rFonts w:ascii="Times New Roman" w:hAnsi="Times New Roman" w:cs="Times New Roman"/>
          <w:sz w:val="24"/>
          <w:szCs w:val="24"/>
        </w:rPr>
        <w:t>5.</w:t>
      </w:r>
      <w:r w:rsidRPr="000B6061">
        <w:rPr>
          <w:rFonts w:hint="eastAsia"/>
          <w:sz w:val="24"/>
          <w:szCs w:val="24"/>
        </w:rPr>
        <w:t xml:space="preserve"> </w:t>
      </w:r>
      <w:r w:rsidR="00EC6A19" w:rsidRPr="000B6061">
        <w:rPr>
          <w:rFonts w:hint="eastAsia"/>
          <w:sz w:val="24"/>
          <w:szCs w:val="24"/>
        </w:rPr>
        <w:t>高压负荷开关为选用优质三工位开关，参数应与型式试验报告相吻合</w:t>
      </w:r>
      <w:r w:rsidR="00EC6A19" w:rsidRPr="000B6061">
        <w:rPr>
          <w:rFonts w:hint="eastAsia"/>
          <w:sz w:val="24"/>
          <w:szCs w:val="24"/>
        </w:rPr>
        <w:t xml:space="preserve"> </w:t>
      </w:r>
      <w:r w:rsidR="00EC6A19" w:rsidRPr="000B6061">
        <w:rPr>
          <w:rFonts w:hint="eastAsia"/>
          <w:sz w:val="24"/>
          <w:szCs w:val="24"/>
        </w:rPr>
        <w:t>。</w:t>
      </w:r>
    </w:p>
    <w:p w14:paraId="189CD81F" w14:textId="5CBCCD84" w:rsidR="00EC6A19" w:rsidRPr="000B6061" w:rsidRDefault="002168FE" w:rsidP="000B6061">
      <w:pPr>
        <w:spacing w:line="360" w:lineRule="auto"/>
        <w:ind w:firstLineChars="200" w:firstLine="480"/>
        <w:rPr>
          <w:sz w:val="24"/>
          <w:szCs w:val="24"/>
        </w:rPr>
      </w:pPr>
      <w:r w:rsidRPr="000B6061">
        <w:rPr>
          <w:rFonts w:ascii="Times New Roman" w:hAnsi="Times New Roman" w:cs="Times New Roman"/>
          <w:sz w:val="24"/>
          <w:szCs w:val="24"/>
        </w:rPr>
        <w:t xml:space="preserve">6. </w:t>
      </w:r>
      <w:r w:rsidR="00EC6A19" w:rsidRPr="000B6061">
        <w:rPr>
          <w:rFonts w:hint="eastAsia"/>
          <w:sz w:val="24"/>
          <w:szCs w:val="24"/>
        </w:rPr>
        <w:t>采用免维护设计的户外型。</w:t>
      </w:r>
    </w:p>
    <w:p w14:paraId="541BED0F" w14:textId="4AEF9094" w:rsidR="00EC6A19" w:rsidRPr="000B6061" w:rsidRDefault="002168FE" w:rsidP="000B6061">
      <w:pPr>
        <w:spacing w:line="360" w:lineRule="auto"/>
        <w:ind w:firstLineChars="200" w:firstLine="480"/>
        <w:rPr>
          <w:sz w:val="24"/>
          <w:szCs w:val="24"/>
        </w:rPr>
      </w:pPr>
      <w:r w:rsidRPr="000B6061">
        <w:rPr>
          <w:rFonts w:ascii="Times New Roman" w:hAnsi="Times New Roman" w:cs="Times New Roman"/>
          <w:sz w:val="24"/>
          <w:szCs w:val="24"/>
        </w:rPr>
        <w:t>7.</w:t>
      </w:r>
      <w:r w:rsidR="00EC6A19" w:rsidRPr="000B6061">
        <w:rPr>
          <w:rFonts w:ascii="Times New Roman" w:hAnsi="Times New Roman" w:cs="Times New Roman"/>
          <w:sz w:val="24"/>
          <w:szCs w:val="24"/>
        </w:rPr>
        <w:t xml:space="preserve"> </w:t>
      </w:r>
      <w:r w:rsidR="00EC6A19" w:rsidRPr="000B6061">
        <w:rPr>
          <w:rFonts w:hint="eastAsia"/>
          <w:sz w:val="24"/>
          <w:szCs w:val="24"/>
        </w:rPr>
        <w:t>环网柜具备完善的五防</w:t>
      </w:r>
      <w:proofErr w:type="gramStart"/>
      <w:r w:rsidR="00EC6A19" w:rsidRPr="000B6061">
        <w:rPr>
          <w:rFonts w:hint="eastAsia"/>
          <w:sz w:val="24"/>
          <w:szCs w:val="24"/>
        </w:rPr>
        <w:t>联锁</w:t>
      </w:r>
      <w:proofErr w:type="gramEnd"/>
      <w:r w:rsidR="00EC6A19" w:rsidRPr="000B6061">
        <w:rPr>
          <w:rFonts w:hint="eastAsia"/>
          <w:sz w:val="24"/>
          <w:szCs w:val="24"/>
        </w:rPr>
        <w:t>功能</w:t>
      </w:r>
      <w:r w:rsidR="00C7397A">
        <w:rPr>
          <w:rFonts w:hint="eastAsia"/>
          <w:sz w:val="24"/>
          <w:szCs w:val="24"/>
        </w:rPr>
        <w:t>（</w:t>
      </w:r>
      <w:r w:rsidR="00EC6A19" w:rsidRPr="000B6061">
        <w:rPr>
          <w:rFonts w:hint="eastAsia"/>
          <w:sz w:val="24"/>
          <w:szCs w:val="24"/>
        </w:rPr>
        <w:t>机械</w:t>
      </w:r>
      <w:proofErr w:type="gramStart"/>
      <w:r w:rsidR="00EC6A19" w:rsidRPr="000B6061">
        <w:rPr>
          <w:rFonts w:hint="eastAsia"/>
          <w:sz w:val="24"/>
          <w:szCs w:val="24"/>
        </w:rPr>
        <w:t>联锁</w:t>
      </w:r>
      <w:proofErr w:type="gramEnd"/>
      <w:r w:rsidR="00C7397A">
        <w:rPr>
          <w:rFonts w:hint="eastAsia"/>
          <w:sz w:val="24"/>
          <w:szCs w:val="24"/>
        </w:rPr>
        <w:t>）</w:t>
      </w:r>
      <w:r w:rsidR="00EC6A19" w:rsidRPr="000B6061">
        <w:rPr>
          <w:rFonts w:hint="eastAsia"/>
          <w:sz w:val="24"/>
          <w:szCs w:val="24"/>
        </w:rPr>
        <w:t>。</w:t>
      </w:r>
    </w:p>
    <w:p w14:paraId="4E624372" w14:textId="1EAFC95F" w:rsidR="00EC6A19" w:rsidRPr="000B6061" w:rsidRDefault="003B1B98" w:rsidP="000B6061">
      <w:pPr>
        <w:spacing w:line="360" w:lineRule="auto"/>
        <w:ind w:firstLineChars="200" w:firstLine="480"/>
        <w:rPr>
          <w:sz w:val="24"/>
          <w:szCs w:val="24"/>
        </w:rPr>
      </w:pPr>
      <w:r w:rsidRPr="000B6061">
        <w:rPr>
          <w:rFonts w:ascii="Times New Roman" w:hAnsi="Times New Roman" w:cs="Times New Roman"/>
          <w:sz w:val="24"/>
          <w:szCs w:val="24"/>
        </w:rPr>
        <w:t xml:space="preserve">8. </w:t>
      </w:r>
      <w:r w:rsidR="00EC6A19" w:rsidRPr="000B6061">
        <w:rPr>
          <w:rFonts w:hint="eastAsia"/>
          <w:sz w:val="24"/>
          <w:szCs w:val="24"/>
        </w:rPr>
        <w:t>操作机构：手动操作。</w:t>
      </w:r>
    </w:p>
    <w:p w14:paraId="2AC254F1" w14:textId="040E8B29" w:rsidR="00EC6A19" w:rsidRPr="000B6061" w:rsidRDefault="003B1B98" w:rsidP="000B6061">
      <w:pPr>
        <w:spacing w:line="360" w:lineRule="auto"/>
        <w:ind w:firstLineChars="200" w:firstLine="480"/>
        <w:rPr>
          <w:sz w:val="24"/>
          <w:szCs w:val="24"/>
        </w:rPr>
      </w:pPr>
      <w:r w:rsidRPr="000B6061">
        <w:rPr>
          <w:rFonts w:ascii="Times New Roman" w:hAnsi="Times New Roman" w:cs="Times New Roman"/>
          <w:sz w:val="24"/>
          <w:szCs w:val="24"/>
        </w:rPr>
        <w:t xml:space="preserve">9. </w:t>
      </w:r>
      <w:r w:rsidR="00EC6A19" w:rsidRPr="000B6061">
        <w:rPr>
          <w:rFonts w:hint="eastAsia"/>
          <w:sz w:val="24"/>
          <w:szCs w:val="24"/>
        </w:rPr>
        <w:t>电力电缆隔室与电缆沟连接</w:t>
      </w:r>
      <w:proofErr w:type="gramStart"/>
      <w:r w:rsidR="00EC6A19" w:rsidRPr="000B6061">
        <w:rPr>
          <w:rFonts w:hint="eastAsia"/>
          <w:sz w:val="24"/>
          <w:szCs w:val="24"/>
        </w:rPr>
        <w:t>处设备</w:t>
      </w:r>
      <w:proofErr w:type="gramEnd"/>
      <w:r w:rsidR="00EC6A19" w:rsidRPr="000B6061">
        <w:rPr>
          <w:rFonts w:hint="eastAsia"/>
          <w:sz w:val="24"/>
          <w:szCs w:val="24"/>
        </w:rPr>
        <w:t>防止小动物进入的措施。</w:t>
      </w:r>
    </w:p>
    <w:p w14:paraId="524AB7F1" w14:textId="77777777" w:rsidR="003B1B98" w:rsidRPr="000B6061" w:rsidRDefault="003B1B98" w:rsidP="000B6061">
      <w:pPr>
        <w:spacing w:line="360" w:lineRule="auto"/>
        <w:ind w:firstLineChars="200" w:firstLine="480"/>
        <w:rPr>
          <w:sz w:val="24"/>
          <w:szCs w:val="24"/>
        </w:rPr>
      </w:pPr>
      <w:r w:rsidRPr="000B6061">
        <w:rPr>
          <w:rFonts w:ascii="Times New Roman" w:hAnsi="Times New Roman" w:cs="Times New Roman"/>
          <w:sz w:val="24"/>
          <w:szCs w:val="24"/>
        </w:rPr>
        <w:t>10.</w:t>
      </w:r>
      <w:r w:rsidRPr="000B6061">
        <w:rPr>
          <w:sz w:val="24"/>
          <w:szCs w:val="24"/>
        </w:rPr>
        <w:t xml:space="preserve"> </w:t>
      </w:r>
      <w:r w:rsidR="00EC6A19" w:rsidRPr="000B6061">
        <w:rPr>
          <w:rFonts w:hint="eastAsia"/>
          <w:sz w:val="24"/>
          <w:szCs w:val="24"/>
        </w:rPr>
        <w:t>变压器室装设可靠的安全防护网或遮拦并设闭锁装置。</w:t>
      </w:r>
    </w:p>
    <w:p w14:paraId="0E74A3B1" w14:textId="3369025F" w:rsidR="00EC6A19" w:rsidRPr="000B6061" w:rsidRDefault="003B1B98" w:rsidP="000B6061">
      <w:pPr>
        <w:spacing w:line="360" w:lineRule="auto"/>
        <w:ind w:firstLineChars="200" w:firstLine="480"/>
        <w:rPr>
          <w:sz w:val="24"/>
          <w:szCs w:val="24"/>
        </w:rPr>
      </w:pPr>
      <w:r w:rsidRPr="000B6061">
        <w:rPr>
          <w:rFonts w:ascii="Times New Roman" w:hAnsi="Times New Roman" w:cs="Times New Roman"/>
          <w:sz w:val="24"/>
          <w:szCs w:val="24"/>
        </w:rPr>
        <w:t xml:space="preserve">11. </w:t>
      </w:r>
      <w:r w:rsidR="00EC6A19" w:rsidRPr="000B6061">
        <w:rPr>
          <w:rFonts w:hint="eastAsia"/>
          <w:sz w:val="24"/>
          <w:szCs w:val="24"/>
        </w:rPr>
        <w:t>变压器铭牌应面向箱门，方便观察</w:t>
      </w:r>
      <w:r w:rsidR="002F3DD0" w:rsidRPr="000B6061">
        <w:rPr>
          <w:rFonts w:hint="eastAsia"/>
          <w:sz w:val="24"/>
          <w:szCs w:val="24"/>
        </w:rPr>
        <w:t>。</w:t>
      </w:r>
    </w:p>
    <w:p w14:paraId="433A34D9" w14:textId="2DC5C43C" w:rsidR="00EC6A19" w:rsidRPr="000B6061" w:rsidRDefault="002F3DD0" w:rsidP="00A4307C">
      <w:pPr>
        <w:spacing w:line="360" w:lineRule="auto"/>
        <w:ind w:firstLineChars="200" w:firstLine="480"/>
        <w:rPr>
          <w:sz w:val="24"/>
          <w:szCs w:val="24"/>
        </w:rPr>
      </w:pPr>
      <w:r w:rsidRPr="000B6061">
        <w:rPr>
          <w:rFonts w:ascii="Times New Roman" w:hAnsi="Times New Roman" w:cs="Times New Roman"/>
          <w:sz w:val="24"/>
          <w:szCs w:val="24"/>
        </w:rPr>
        <w:t xml:space="preserve">12. </w:t>
      </w:r>
      <w:r w:rsidR="00EC6A19" w:rsidRPr="000B6061">
        <w:rPr>
          <w:rFonts w:hint="eastAsia"/>
          <w:sz w:val="24"/>
          <w:szCs w:val="24"/>
        </w:rPr>
        <w:t>柜体：选用固定柜</w:t>
      </w:r>
      <w:proofErr w:type="gramStart"/>
      <w:r w:rsidR="00EC6A19" w:rsidRPr="000B6061">
        <w:rPr>
          <w:rFonts w:hint="eastAsia"/>
          <w:sz w:val="24"/>
          <w:szCs w:val="24"/>
        </w:rPr>
        <w:t>柜</w:t>
      </w:r>
      <w:proofErr w:type="gramEnd"/>
      <w:r w:rsidR="00EC6A19" w:rsidRPr="000B6061">
        <w:rPr>
          <w:rFonts w:hint="eastAsia"/>
          <w:sz w:val="24"/>
          <w:szCs w:val="24"/>
        </w:rPr>
        <w:t>型，防护等级</w:t>
      </w:r>
      <w:r w:rsidRPr="000B6061">
        <w:rPr>
          <w:rFonts w:hint="eastAsia"/>
          <w:sz w:val="24"/>
          <w:szCs w:val="24"/>
        </w:rPr>
        <w:t>：</w:t>
      </w:r>
      <w:r w:rsidR="00EC6A19" w:rsidRPr="000B6061">
        <w:rPr>
          <w:rFonts w:hint="eastAsia"/>
          <w:sz w:val="24"/>
          <w:szCs w:val="24"/>
        </w:rPr>
        <w:t>不低</w:t>
      </w:r>
      <w:r w:rsidR="00EC6A19" w:rsidRPr="000B6061">
        <w:rPr>
          <w:rFonts w:ascii="Times New Roman" w:hAnsi="Times New Roman" w:cs="Times New Roman"/>
          <w:sz w:val="24"/>
          <w:szCs w:val="24"/>
        </w:rPr>
        <w:t>IP3X</w:t>
      </w:r>
      <w:r w:rsidR="00EC6A19" w:rsidRPr="000B6061">
        <w:rPr>
          <w:rFonts w:hint="eastAsia"/>
          <w:sz w:val="24"/>
          <w:szCs w:val="24"/>
        </w:rPr>
        <w:t>柜体</w:t>
      </w:r>
      <w:r w:rsidRPr="000B6061">
        <w:rPr>
          <w:rFonts w:hint="eastAsia"/>
          <w:sz w:val="24"/>
          <w:szCs w:val="24"/>
        </w:rPr>
        <w:t>要</w:t>
      </w:r>
      <w:r w:rsidR="00EC6A19" w:rsidRPr="000B6061">
        <w:rPr>
          <w:rFonts w:hint="eastAsia"/>
          <w:sz w:val="24"/>
          <w:szCs w:val="24"/>
        </w:rPr>
        <w:t>首先进行防锈处理后，使用耐</w:t>
      </w:r>
      <w:r w:rsidR="00EC6A19" w:rsidRPr="000B6061">
        <w:rPr>
          <w:rFonts w:hint="eastAsia"/>
          <w:sz w:val="24"/>
          <w:szCs w:val="24"/>
        </w:rPr>
        <w:lastRenderedPageBreak/>
        <w:t>久性喷塑处理，保证柜体</w:t>
      </w:r>
      <w:r w:rsidR="00EC6A19" w:rsidRPr="000B6061">
        <w:rPr>
          <w:rFonts w:ascii="Times New Roman" w:hAnsi="Times New Roman" w:cs="Times New Roman"/>
          <w:sz w:val="24"/>
          <w:szCs w:val="24"/>
        </w:rPr>
        <w:t xml:space="preserve"> 25 </w:t>
      </w:r>
      <w:r w:rsidR="00EC6A19" w:rsidRPr="000B6061">
        <w:rPr>
          <w:rFonts w:hint="eastAsia"/>
          <w:sz w:val="24"/>
          <w:szCs w:val="24"/>
        </w:rPr>
        <w:t>年防腐蚀。低压配电柜，采用</w:t>
      </w:r>
      <w:r w:rsidR="00EC6A19" w:rsidRPr="000B6061">
        <w:rPr>
          <w:rFonts w:ascii="Times New Roman" w:hAnsi="Times New Roman" w:cs="Times New Roman"/>
          <w:sz w:val="24"/>
          <w:szCs w:val="24"/>
        </w:rPr>
        <w:t xml:space="preserve"> GGD</w:t>
      </w:r>
      <w:r w:rsidR="00EC6A19" w:rsidRPr="000B6061">
        <w:rPr>
          <w:rFonts w:hint="eastAsia"/>
          <w:sz w:val="24"/>
          <w:szCs w:val="24"/>
        </w:rPr>
        <w:t>改进柜型，低压电气元件应采用通过</w:t>
      </w:r>
      <w:r w:rsidR="00EC6A19" w:rsidRPr="000B6061">
        <w:rPr>
          <w:rFonts w:hint="eastAsia"/>
          <w:sz w:val="24"/>
          <w:szCs w:val="24"/>
        </w:rPr>
        <w:t xml:space="preserve"> </w:t>
      </w:r>
      <w:r w:rsidR="00EC6A19" w:rsidRPr="000B6061">
        <w:rPr>
          <w:rFonts w:ascii="Times New Roman" w:hAnsi="Times New Roman" w:cs="Times New Roman"/>
          <w:sz w:val="24"/>
          <w:szCs w:val="24"/>
        </w:rPr>
        <w:t>3C</w:t>
      </w:r>
      <w:r w:rsidR="00EC6A19" w:rsidRPr="000B6061">
        <w:rPr>
          <w:rFonts w:hint="eastAsia"/>
          <w:sz w:val="24"/>
          <w:szCs w:val="24"/>
        </w:rPr>
        <w:t>认证产品</w:t>
      </w:r>
      <w:r w:rsidR="00A95E8F" w:rsidRPr="000B6061">
        <w:rPr>
          <w:rFonts w:hint="eastAsia"/>
          <w:sz w:val="24"/>
          <w:szCs w:val="24"/>
        </w:rPr>
        <w:t>，</w:t>
      </w:r>
      <w:r w:rsidR="00EC6A19" w:rsidRPr="000B6061">
        <w:rPr>
          <w:rFonts w:hint="eastAsia"/>
          <w:sz w:val="24"/>
          <w:szCs w:val="24"/>
        </w:rPr>
        <w:t>并通过甲方认可</w:t>
      </w:r>
      <w:r w:rsidR="00EC6A19" w:rsidRPr="000B6061">
        <w:rPr>
          <w:rFonts w:hint="eastAsia"/>
          <w:sz w:val="24"/>
          <w:szCs w:val="24"/>
        </w:rPr>
        <w:t xml:space="preserve">, </w:t>
      </w:r>
      <w:r w:rsidR="00EC6A19" w:rsidRPr="000B6061">
        <w:rPr>
          <w:rFonts w:hint="eastAsia"/>
          <w:sz w:val="24"/>
          <w:szCs w:val="24"/>
        </w:rPr>
        <w:t>提供相应证明资料。</w:t>
      </w:r>
    </w:p>
    <w:p w14:paraId="401745A2" w14:textId="0008832B" w:rsidR="00EC6A19" w:rsidRPr="000B6061" w:rsidRDefault="00A95E8F" w:rsidP="000B6061">
      <w:pPr>
        <w:spacing w:line="360" w:lineRule="auto"/>
        <w:ind w:firstLineChars="200" w:firstLine="480"/>
        <w:rPr>
          <w:sz w:val="24"/>
          <w:szCs w:val="24"/>
        </w:rPr>
      </w:pPr>
      <w:r w:rsidRPr="000B6061">
        <w:rPr>
          <w:rFonts w:ascii="Times New Roman" w:hAnsi="Times New Roman" w:cs="Times New Roman"/>
          <w:sz w:val="24"/>
          <w:szCs w:val="24"/>
        </w:rPr>
        <w:t xml:space="preserve">13. </w:t>
      </w:r>
      <w:r w:rsidR="00EC6A19" w:rsidRPr="000B6061">
        <w:rPr>
          <w:rFonts w:hint="eastAsia"/>
          <w:sz w:val="24"/>
          <w:szCs w:val="24"/>
        </w:rPr>
        <w:t>端子排的设置</w:t>
      </w:r>
      <w:r w:rsidR="009C75FD" w:rsidRPr="000B6061">
        <w:rPr>
          <w:rFonts w:hint="eastAsia"/>
          <w:sz w:val="24"/>
          <w:szCs w:val="24"/>
        </w:rPr>
        <w:t>。</w:t>
      </w:r>
      <w:r w:rsidR="00EC6A19" w:rsidRPr="000B6061">
        <w:rPr>
          <w:rFonts w:hint="eastAsia"/>
          <w:sz w:val="24"/>
          <w:szCs w:val="24"/>
        </w:rPr>
        <w:t>端子排距屏顶及地面均不小于</w:t>
      </w:r>
      <w:r w:rsidR="00EC6A19" w:rsidRPr="000B6061">
        <w:rPr>
          <w:rFonts w:ascii="Times New Roman" w:hAnsi="Times New Roman" w:cs="Times New Roman"/>
          <w:sz w:val="24"/>
          <w:szCs w:val="24"/>
        </w:rPr>
        <w:t>200mm</w:t>
      </w:r>
      <w:r w:rsidR="00EC6A19" w:rsidRPr="000B6061">
        <w:rPr>
          <w:rFonts w:hint="eastAsia"/>
          <w:sz w:val="24"/>
          <w:szCs w:val="24"/>
        </w:rPr>
        <w:t>，端子排间距不小于</w:t>
      </w:r>
      <w:r w:rsidR="00EC6A19" w:rsidRPr="000B6061">
        <w:rPr>
          <w:rFonts w:ascii="Times New Roman" w:hAnsi="Times New Roman" w:cs="Times New Roman"/>
          <w:sz w:val="24"/>
          <w:szCs w:val="24"/>
        </w:rPr>
        <w:t>150mm</w:t>
      </w:r>
      <w:r w:rsidR="00EC6A19" w:rsidRPr="000B6061">
        <w:rPr>
          <w:rFonts w:hint="eastAsia"/>
          <w:sz w:val="24"/>
          <w:szCs w:val="24"/>
        </w:rPr>
        <w:t>。端子排的设置应使运行、检修、调试方便，应考虑设备与端子排的位置对应。端子排导电部分为铜质，端子的选用应根据回路载流量和所接电缆截面确定。每一安装单位</w:t>
      </w:r>
      <w:proofErr w:type="gramStart"/>
      <w:r w:rsidR="00EC6A19" w:rsidRPr="000B6061">
        <w:rPr>
          <w:rFonts w:hint="eastAsia"/>
          <w:sz w:val="24"/>
          <w:szCs w:val="24"/>
        </w:rPr>
        <w:t>端子排均在</w:t>
      </w:r>
      <w:proofErr w:type="gramEnd"/>
      <w:r w:rsidR="00EC6A19" w:rsidRPr="000B6061">
        <w:rPr>
          <w:rFonts w:hint="eastAsia"/>
          <w:sz w:val="24"/>
          <w:szCs w:val="24"/>
        </w:rPr>
        <w:t>最后预留不少于</w:t>
      </w:r>
      <w:r w:rsidR="00EC6A19" w:rsidRPr="000B6061">
        <w:rPr>
          <w:rFonts w:hint="eastAsia"/>
          <w:sz w:val="24"/>
          <w:szCs w:val="24"/>
        </w:rPr>
        <w:t xml:space="preserve"> </w:t>
      </w:r>
      <w:r w:rsidR="00EC6A19" w:rsidRPr="000B6061">
        <w:rPr>
          <w:rFonts w:ascii="Times New Roman" w:hAnsi="Times New Roman" w:cs="Times New Roman"/>
          <w:sz w:val="24"/>
          <w:szCs w:val="24"/>
        </w:rPr>
        <w:t>5</w:t>
      </w:r>
      <w:r w:rsidR="00EC6A19" w:rsidRPr="000B6061">
        <w:rPr>
          <w:rFonts w:hint="eastAsia"/>
          <w:sz w:val="24"/>
          <w:szCs w:val="24"/>
        </w:rPr>
        <w:t>个端子。</w:t>
      </w:r>
    </w:p>
    <w:p w14:paraId="57D71BE3" w14:textId="4613279C" w:rsidR="00EC6A19" w:rsidRPr="000B6061" w:rsidRDefault="009C75FD" w:rsidP="000B6061">
      <w:pPr>
        <w:spacing w:line="360" w:lineRule="auto"/>
        <w:ind w:firstLineChars="200" w:firstLine="480"/>
        <w:rPr>
          <w:sz w:val="24"/>
          <w:szCs w:val="24"/>
        </w:rPr>
      </w:pPr>
      <w:r w:rsidRPr="000B6061">
        <w:rPr>
          <w:rFonts w:ascii="Times New Roman" w:hAnsi="Times New Roman" w:cs="Times New Roman"/>
          <w:sz w:val="24"/>
          <w:szCs w:val="24"/>
        </w:rPr>
        <w:t>14.</w:t>
      </w:r>
      <w:r w:rsidRPr="000B6061">
        <w:rPr>
          <w:sz w:val="24"/>
          <w:szCs w:val="24"/>
        </w:rPr>
        <w:t xml:space="preserve"> </w:t>
      </w:r>
      <w:r w:rsidR="00EC6A19" w:rsidRPr="000B6061">
        <w:rPr>
          <w:rFonts w:hint="eastAsia"/>
          <w:sz w:val="24"/>
          <w:szCs w:val="24"/>
        </w:rPr>
        <w:t>屏内应有安全接地构件，连接处应保证可靠接地并有明显接地标记。</w:t>
      </w:r>
    </w:p>
    <w:p w14:paraId="6A74DDFF" w14:textId="09C0D760" w:rsidR="00EC6A19" w:rsidRPr="000B6061" w:rsidRDefault="009C75FD" w:rsidP="000B6061">
      <w:pPr>
        <w:spacing w:line="360" w:lineRule="auto"/>
        <w:ind w:firstLineChars="200" w:firstLine="480"/>
        <w:rPr>
          <w:sz w:val="24"/>
          <w:szCs w:val="24"/>
        </w:rPr>
      </w:pPr>
      <w:r w:rsidRPr="000B6061">
        <w:rPr>
          <w:rFonts w:ascii="Times New Roman" w:hAnsi="Times New Roman" w:cs="Times New Roman"/>
          <w:sz w:val="24"/>
          <w:szCs w:val="24"/>
        </w:rPr>
        <w:t>15.</w:t>
      </w:r>
      <w:r w:rsidRPr="000B6061">
        <w:rPr>
          <w:sz w:val="24"/>
          <w:szCs w:val="24"/>
        </w:rPr>
        <w:t xml:space="preserve"> </w:t>
      </w:r>
      <w:r w:rsidR="00EC6A19" w:rsidRPr="000B6061">
        <w:rPr>
          <w:rFonts w:hint="eastAsia"/>
          <w:sz w:val="24"/>
          <w:szCs w:val="24"/>
        </w:rPr>
        <w:t>低压主进开关（电动操作）</w:t>
      </w:r>
      <w:r w:rsidRPr="000B6061">
        <w:rPr>
          <w:rFonts w:hint="eastAsia"/>
          <w:sz w:val="24"/>
          <w:szCs w:val="24"/>
        </w:rPr>
        <w:t>。</w:t>
      </w:r>
      <w:r w:rsidR="00EC6A19" w:rsidRPr="000B6061">
        <w:rPr>
          <w:rFonts w:hint="eastAsia"/>
          <w:sz w:val="24"/>
          <w:szCs w:val="24"/>
        </w:rPr>
        <w:t>主进开关选用优质</w:t>
      </w:r>
      <w:r w:rsidR="00124349" w:rsidRPr="000B6061">
        <w:rPr>
          <w:rFonts w:hint="eastAsia"/>
          <w:sz w:val="24"/>
          <w:szCs w:val="24"/>
        </w:rPr>
        <w:t>电气</w:t>
      </w:r>
      <w:r w:rsidR="00EC6A19" w:rsidRPr="000B6061">
        <w:rPr>
          <w:rFonts w:hint="eastAsia"/>
          <w:sz w:val="24"/>
          <w:szCs w:val="24"/>
        </w:rPr>
        <w:t>元件</w:t>
      </w:r>
      <w:r w:rsidR="008E6740">
        <w:rPr>
          <w:rFonts w:hint="eastAsia"/>
          <w:sz w:val="24"/>
          <w:szCs w:val="24"/>
        </w:rPr>
        <w:t>。</w:t>
      </w:r>
      <w:r w:rsidR="00EC6A19" w:rsidRPr="000B6061">
        <w:rPr>
          <w:rFonts w:hint="eastAsia"/>
          <w:sz w:val="24"/>
          <w:szCs w:val="24"/>
        </w:rPr>
        <w:t>额定电压</w:t>
      </w:r>
      <w:r w:rsidR="00EC6A19" w:rsidRPr="000B6061">
        <w:rPr>
          <w:rFonts w:hint="eastAsia"/>
          <w:sz w:val="24"/>
          <w:szCs w:val="24"/>
        </w:rPr>
        <w:t xml:space="preserve"> : </w:t>
      </w:r>
      <w:r w:rsidR="00EC6A19" w:rsidRPr="000B6061">
        <w:rPr>
          <w:rFonts w:ascii="Times New Roman" w:hAnsi="Times New Roman" w:cs="Times New Roman"/>
          <w:sz w:val="24"/>
          <w:szCs w:val="24"/>
        </w:rPr>
        <w:t>400V</w:t>
      </w:r>
      <w:r w:rsidR="00EC6A19" w:rsidRPr="000B6061">
        <w:rPr>
          <w:rFonts w:ascii="Times New Roman" w:hAnsi="Times New Roman" w:cs="Times New Roman"/>
          <w:sz w:val="24"/>
          <w:szCs w:val="24"/>
        </w:rPr>
        <w:t>。</w:t>
      </w:r>
      <w:r w:rsidR="00EC6A19" w:rsidRPr="000B6061">
        <w:rPr>
          <w:rFonts w:hint="eastAsia"/>
          <w:sz w:val="24"/>
          <w:szCs w:val="24"/>
        </w:rPr>
        <w:t>低压</w:t>
      </w:r>
      <w:proofErr w:type="gramStart"/>
      <w:r w:rsidR="00EC6A19" w:rsidRPr="000B6061">
        <w:rPr>
          <w:rFonts w:hint="eastAsia"/>
          <w:sz w:val="24"/>
          <w:szCs w:val="24"/>
        </w:rPr>
        <w:t>馈</w:t>
      </w:r>
      <w:proofErr w:type="gramEnd"/>
      <w:r w:rsidR="00EC6A19" w:rsidRPr="000B6061">
        <w:rPr>
          <w:rFonts w:hint="eastAsia"/>
          <w:sz w:val="24"/>
          <w:szCs w:val="24"/>
        </w:rPr>
        <w:t>出断路器采用优质</w:t>
      </w:r>
      <w:r w:rsidR="00DD22F5" w:rsidRPr="000B6061">
        <w:rPr>
          <w:rFonts w:hint="eastAsia"/>
          <w:sz w:val="24"/>
          <w:szCs w:val="24"/>
        </w:rPr>
        <w:t>电气</w:t>
      </w:r>
      <w:r w:rsidR="00EC6A19" w:rsidRPr="000B6061">
        <w:rPr>
          <w:rFonts w:hint="eastAsia"/>
          <w:sz w:val="24"/>
          <w:szCs w:val="24"/>
        </w:rPr>
        <w:t>元件技术水平不低于</w:t>
      </w:r>
      <w:r w:rsidR="00EC6A19" w:rsidRPr="000B6061">
        <w:rPr>
          <w:rFonts w:ascii="Times New Roman" w:hAnsi="Times New Roman" w:cs="Times New Roman"/>
          <w:sz w:val="24"/>
          <w:szCs w:val="24"/>
        </w:rPr>
        <w:t>NSX</w:t>
      </w:r>
      <w:r w:rsidR="00EC6A19" w:rsidRPr="000B6061">
        <w:rPr>
          <w:rFonts w:hint="eastAsia"/>
          <w:sz w:val="24"/>
          <w:szCs w:val="24"/>
        </w:rPr>
        <w:t>标准。</w:t>
      </w:r>
    </w:p>
    <w:p w14:paraId="7918FCE2" w14:textId="2DF05F2C" w:rsidR="00EC6A19" w:rsidRPr="000B6061" w:rsidRDefault="007607A8" w:rsidP="000B6061">
      <w:pPr>
        <w:spacing w:line="360" w:lineRule="auto"/>
        <w:ind w:firstLineChars="200" w:firstLine="480"/>
        <w:rPr>
          <w:sz w:val="24"/>
          <w:szCs w:val="24"/>
        </w:rPr>
      </w:pPr>
      <w:r w:rsidRPr="000B6061">
        <w:rPr>
          <w:rFonts w:ascii="Times New Roman" w:hAnsi="Times New Roman" w:cs="Times New Roman"/>
          <w:sz w:val="24"/>
          <w:szCs w:val="24"/>
        </w:rPr>
        <w:t>16.</w:t>
      </w:r>
      <w:r w:rsidRPr="000B6061">
        <w:rPr>
          <w:sz w:val="24"/>
          <w:szCs w:val="24"/>
        </w:rPr>
        <w:t xml:space="preserve"> </w:t>
      </w:r>
      <w:r w:rsidR="00EC6A19" w:rsidRPr="000B6061">
        <w:rPr>
          <w:rFonts w:hint="eastAsia"/>
          <w:sz w:val="24"/>
          <w:szCs w:val="24"/>
        </w:rPr>
        <w:t>隔离开关柜内选用防止误操作隔离器，具有锁扣机构，可通过锁扣机构进行锁定使得隔离器不能断开操作，并能承受短时冲击电流可能产生的误动作，中央采用盖板结构，防止操作人员触及隔离器的带电部分。</w:t>
      </w:r>
    </w:p>
    <w:p w14:paraId="6F62E238" w14:textId="38F06F2B" w:rsidR="00EC6A19" w:rsidRPr="000B6061" w:rsidRDefault="008A7007" w:rsidP="000B6061">
      <w:pPr>
        <w:spacing w:line="360" w:lineRule="auto"/>
        <w:ind w:firstLineChars="200" w:firstLine="480"/>
        <w:rPr>
          <w:sz w:val="24"/>
          <w:szCs w:val="24"/>
        </w:rPr>
      </w:pPr>
      <w:r w:rsidRPr="000B6061">
        <w:rPr>
          <w:rFonts w:ascii="Times New Roman" w:hAnsi="Times New Roman" w:cs="Times New Roman"/>
          <w:sz w:val="24"/>
          <w:szCs w:val="24"/>
        </w:rPr>
        <w:t xml:space="preserve">17. </w:t>
      </w:r>
      <w:r w:rsidR="00EC6A19" w:rsidRPr="000B6061">
        <w:rPr>
          <w:rFonts w:hint="eastAsia"/>
          <w:sz w:val="24"/>
          <w:szCs w:val="24"/>
        </w:rPr>
        <w:t>低压采用</w:t>
      </w:r>
      <w:r w:rsidR="000B5ECE" w:rsidRPr="000B6061">
        <w:rPr>
          <w:rFonts w:hint="eastAsia"/>
          <w:sz w:val="24"/>
          <w:szCs w:val="24"/>
        </w:rPr>
        <w:t>自动</w:t>
      </w:r>
      <w:r w:rsidR="00EC6A19" w:rsidRPr="000B6061">
        <w:rPr>
          <w:rFonts w:hint="eastAsia"/>
          <w:sz w:val="24"/>
          <w:szCs w:val="24"/>
        </w:rPr>
        <w:t>无功补偿装置，补偿容量按变压器容量的</w:t>
      </w:r>
      <w:r w:rsidR="00EC6A19" w:rsidRPr="000B6061">
        <w:rPr>
          <w:rFonts w:hint="eastAsia"/>
          <w:sz w:val="24"/>
          <w:szCs w:val="24"/>
        </w:rPr>
        <w:t xml:space="preserve"> </w:t>
      </w:r>
      <w:r w:rsidR="00E323C9" w:rsidRPr="008E6740">
        <w:rPr>
          <w:rFonts w:ascii="Times New Roman" w:hAnsi="Times New Roman" w:cs="Times New Roman"/>
          <w:sz w:val="24"/>
          <w:szCs w:val="24"/>
        </w:rPr>
        <w:t>40</w:t>
      </w:r>
      <w:r w:rsidR="00EC6A19" w:rsidRPr="008E6740">
        <w:rPr>
          <w:rFonts w:ascii="Times New Roman" w:hAnsi="Times New Roman" w:cs="Times New Roman"/>
          <w:sz w:val="24"/>
          <w:szCs w:val="24"/>
        </w:rPr>
        <w:t>％</w:t>
      </w:r>
      <w:r w:rsidR="00EC6A19" w:rsidRPr="000B6061">
        <w:rPr>
          <w:rFonts w:hint="eastAsia"/>
          <w:sz w:val="24"/>
          <w:szCs w:val="24"/>
        </w:rPr>
        <w:t>进行补偿</w:t>
      </w:r>
      <w:r w:rsidR="000B5ECE" w:rsidRPr="000B6061">
        <w:rPr>
          <w:rFonts w:hint="eastAsia"/>
          <w:sz w:val="24"/>
          <w:szCs w:val="24"/>
        </w:rPr>
        <w:t>，</w:t>
      </w:r>
      <w:r w:rsidR="00EC6A19" w:rsidRPr="000B6061">
        <w:rPr>
          <w:rFonts w:hint="eastAsia"/>
          <w:sz w:val="24"/>
          <w:szCs w:val="24"/>
        </w:rPr>
        <w:t>电容器采用自愈式并联电容器。采用智能组件、投切开</w:t>
      </w:r>
      <w:proofErr w:type="gramStart"/>
      <w:r w:rsidR="00EC6A19" w:rsidRPr="000B6061">
        <w:rPr>
          <w:rFonts w:hint="eastAsia"/>
          <w:sz w:val="24"/>
          <w:szCs w:val="24"/>
        </w:rPr>
        <w:t>关</w:t>
      </w:r>
      <w:r w:rsidR="00F91407" w:rsidRPr="000B6061">
        <w:rPr>
          <w:rFonts w:hint="eastAsia"/>
          <w:sz w:val="24"/>
          <w:szCs w:val="24"/>
        </w:rPr>
        <w:t>采用</w:t>
      </w:r>
      <w:proofErr w:type="gramEnd"/>
      <w:r w:rsidR="00F91407" w:rsidRPr="000B6061">
        <w:rPr>
          <w:rFonts w:hint="eastAsia"/>
          <w:sz w:val="24"/>
          <w:szCs w:val="24"/>
        </w:rPr>
        <w:t>固态开关</w:t>
      </w:r>
      <w:r w:rsidR="000B5ECE" w:rsidRPr="000B6061">
        <w:rPr>
          <w:rFonts w:hint="eastAsia"/>
          <w:sz w:val="24"/>
          <w:szCs w:val="24"/>
        </w:rPr>
        <w:t>。</w:t>
      </w:r>
    </w:p>
    <w:p w14:paraId="6D1F7A89" w14:textId="77777777" w:rsidR="00810574" w:rsidRPr="000B6061" w:rsidRDefault="001046E3" w:rsidP="000B6061">
      <w:pPr>
        <w:spacing w:line="360" w:lineRule="auto"/>
        <w:ind w:firstLineChars="200" w:firstLine="480"/>
        <w:rPr>
          <w:sz w:val="24"/>
          <w:szCs w:val="24"/>
        </w:rPr>
      </w:pPr>
      <w:r w:rsidRPr="000B6061">
        <w:rPr>
          <w:rFonts w:ascii="Times New Roman" w:hAnsi="Times New Roman" w:cs="Times New Roman"/>
          <w:sz w:val="24"/>
          <w:szCs w:val="24"/>
        </w:rPr>
        <w:t xml:space="preserve">18. </w:t>
      </w:r>
      <w:r w:rsidR="00EC6A19" w:rsidRPr="000B6061">
        <w:rPr>
          <w:rFonts w:hint="eastAsia"/>
          <w:sz w:val="24"/>
          <w:szCs w:val="24"/>
        </w:rPr>
        <w:t>箱变</w:t>
      </w:r>
      <w:r w:rsidRPr="000B6061">
        <w:rPr>
          <w:rFonts w:ascii="宋体" w:eastAsia="宋体" w:hAnsi="宋体"/>
          <w:sz w:val="24"/>
          <w:szCs w:val="24"/>
        </w:rPr>
        <w:t>每</w:t>
      </w:r>
      <w:r w:rsidR="00E538FC" w:rsidRPr="000B6061">
        <w:rPr>
          <w:rFonts w:ascii="宋体" w:eastAsia="宋体" w:hAnsi="宋体" w:hint="eastAsia"/>
          <w:sz w:val="24"/>
          <w:szCs w:val="24"/>
        </w:rPr>
        <w:t>只</w:t>
      </w:r>
      <w:r w:rsidRPr="000B6061">
        <w:rPr>
          <w:rFonts w:ascii="宋体" w:eastAsia="宋体" w:hAnsi="宋体"/>
          <w:sz w:val="24"/>
          <w:szCs w:val="24"/>
        </w:rPr>
        <w:t>出线开关都要带</w:t>
      </w:r>
      <w:r w:rsidR="008E2B06" w:rsidRPr="000B6061">
        <w:rPr>
          <w:rFonts w:ascii="宋体" w:eastAsia="宋体" w:hAnsi="宋体" w:hint="eastAsia"/>
          <w:sz w:val="24"/>
          <w:szCs w:val="24"/>
        </w:rPr>
        <w:t>计量用电流</w:t>
      </w:r>
      <w:r w:rsidRPr="000B6061">
        <w:rPr>
          <w:rFonts w:ascii="宋体" w:eastAsia="宋体" w:hAnsi="宋体"/>
          <w:sz w:val="24"/>
          <w:szCs w:val="24"/>
        </w:rPr>
        <w:t>互感器，带电量计量表。</w:t>
      </w:r>
      <w:r w:rsidR="00EC6A19" w:rsidRPr="000B6061">
        <w:rPr>
          <w:rFonts w:hint="eastAsia"/>
          <w:sz w:val="24"/>
          <w:szCs w:val="24"/>
        </w:rPr>
        <w:t>精度最低应满足</w:t>
      </w:r>
      <w:r w:rsidR="00EC6A19" w:rsidRPr="000B6061">
        <w:rPr>
          <w:rFonts w:hint="eastAsia"/>
          <w:sz w:val="24"/>
          <w:szCs w:val="24"/>
        </w:rPr>
        <w:t xml:space="preserve"> </w:t>
      </w:r>
      <w:r w:rsidR="00EC6A19" w:rsidRPr="000B6061">
        <w:rPr>
          <w:rFonts w:ascii="Times New Roman" w:hAnsi="Times New Roman" w:cs="Times New Roman"/>
          <w:sz w:val="24"/>
          <w:szCs w:val="24"/>
        </w:rPr>
        <w:t xml:space="preserve">0.2s </w:t>
      </w:r>
      <w:r w:rsidR="00EC6A19" w:rsidRPr="000B6061">
        <w:rPr>
          <w:rFonts w:hint="eastAsia"/>
          <w:sz w:val="24"/>
          <w:szCs w:val="24"/>
        </w:rPr>
        <w:t>级要求</w:t>
      </w:r>
      <w:r w:rsidR="00E538FC" w:rsidRPr="000B6061">
        <w:rPr>
          <w:rFonts w:hint="eastAsia"/>
          <w:sz w:val="24"/>
          <w:szCs w:val="24"/>
        </w:rPr>
        <w:t>。</w:t>
      </w:r>
      <w:r w:rsidR="00E538FC" w:rsidRPr="000B6061">
        <w:rPr>
          <w:rFonts w:hint="eastAsia"/>
          <w:sz w:val="24"/>
          <w:szCs w:val="24"/>
        </w:rPr>
        <w:t xml:space="preserve"> </w:t>
      </w:r>
    </w:p>
    <w:p w14:paraId="63B1EA93" w14:textId="1993CCA4" w:rsidR="00EC6A19" w:rsidRPr="000B6061" w:rsidRDefault="00810574" w:rsidP="000B6061">
      <w:pPr>
        <w:spacing w:line="360" w:lineRule="auto"/>
        <w:ind w:firstLineChars="200" w:firstLine="480"/>
        <w:rPr>
          <w:sz w:val="24"/>
          <w:szCs w:val="24"/>
        </w:rPr>
      </w:pPr>
      <w:r w:rsidRPr="000B6061">
        <w:rPr>
          <w:rFonts w:ascii="Times New Roman" w:hAnsi="Times New Roman" w:cs="Times New Roman"/>
          <w:sz w:val="24"/>
          <w:szCs w:val="24"/>
        </w:rPr>
        <w:t>19.</w:t>
      </w:r>
      <w:r w:rsidRPr="000B6061">
        <w:rPr>
          <w:sz w:val="24"/>
          <w:szCs w:val="24"/>
        </w:rPr>
        <w:t xml:space="preserve"> </w:t>
      </w:r>
      <w:r w:rsidR="00EC6A19" w:rsidRPr="000B6061">
        <w:rPr>
          <w:rFonts w:hint="eastAsia"/>
          <w:sz w:val="24"/>
          <w:szCs w:val="24"/>
        </w:rPr>
        <w:t>箱体要求箱体采用高精度全组装式结构。箱体应符合</w:t>
      </w:r>
      <w:r w:rsidR="00EC6A19" w:rsidRPr="000B6061">
        <w:rPr>
          <w:rFonts w:hint="eastAsia"/>
          <w:sz w:val="24"/>
          <w:szCs w:val="24"/>
        </w:rPr>
        <w:t xml:space="preserve"> </w:t>
      </w:r>
      <w:r w:rsidR="00EC6A19" w:rsidRPr="000B6061">
        <w:rPr>
          <w:rFonts w:ascii="Times New Roman" w:hAnsi="Times New Roman" w:cs="Times New Roman"/>
          <w:sz w:val="24"/>
          <w:szCs w:val="24"/>
        </w:rPr>
        <w:t>GBJ17-88</w:t>
      </w:r>
      <w:r w:rsidR="00EC6A19" w:rsidRPr="000B6061">
        <w:rPr>
          <w:rFonts w:hint="eastAsia"/>
          <w:sz w:val="24"/>
          <w:szCs w:val="24"/>
        </w:rPr>
        <w:t>《箱变结构设计规范</w:t>
      </w:r>
      <w:r w:rsidR="00EC6A19" w:rsidRPr="000B6061">
        <w:rPr>
          <w:rFonts w:hint="eastAsia"/>
          <w:sz w:val="24"/>
          <w:szCs w:val="24"/>
        </w:rPr>
        <w:t xml:space="preserve"> </w:t>
      </w:r>
      <w:r w:rsidR="00EC6A19" w:rsidRPr="000B6061">
        <w:rPr>
          <w:rFonts w:hint="eastAsia"/>
          <w:sz w:val="24"/>
          <w:szCs w:val="24"/>
        </w:rPr>
        <w:t>》、</w:t>
      </w:r>
      <w:r w:rsidR="00EC6A19" w:rsidRPr="000B6061">
        <w:rPr>
          <w:rFonts w:ascii="Times New Roman" w:hAnsi="Times New Roman" w:cs="Times New Roman"/>
          <w:sz w:val="24"/>
          <w:szCs w:val="24"/>
        </w:rPr>
        <w:t>GB/T17467-1998</w:t>
      </w:r>
      <w:r w:rsidR="00EC6A19" w:rsidRPr="000B6061">
        <w:rPr>
          <w:rFonts w:hint="eastAsia"/>
          <w:sz w:val="24"/>
          <w:szCs w:val="24"/>
        </w:rPr>
        <w:t>《高压</w:t>
      </w:r>
      <w:r w:rsidR="00EC6A19" w:rsidRPr="000B6061">
        <w:rPr>
          <w:rFonts w:hint="eastAsia"/>
          <w:sz w:val="24"/>
          <w:szCs w:val="24"/>
        </w:rPr>
        <w:t>/</w:t>
      </w:r>
      <w:r w:rsidR="00EC6A19" w:rsidRPr="000B6061">
        <w:rPr>
          <w:rFonts w:hint="eastAsia"/>
          <w:sz w:val="24"/>
          <w:szCs w:val="24"/>
        </w:rPr>
        <w:t>低压预装式变</w:t>
      </w:r>
      <w:r w:rsidR="00EC6A19" w:rsidRPr="000B6061">
        <w:rPr>
          <w:rFonts w:hint="eastAsia"/>
          <w:sz w:val="24"/>
          <w:szCs w:val="24"/>
        </w:rPr>
        <w:t xml:space="preserve"> </w:t>
      </w:r>
      <w:r w:rsidR="00EC6A19" w:rsidRPr="000B6061">
        <w:rPr>
          <w:rFonts w:hint="eastAsia"/>
          <w:sz w:val="24"/>
          <w:szCs w:val="24"/>
        </w:rPr>
        <w:t>电站》、</w:t>
      </w:r>
      <w:r w:rsidR="00EC6A19" w:rsidRPr="000B6061">
        <w:rPr>
          <w:rFonts w:ascii="Times New Roman" w:hAnsi="Times New Roman" w:cs="Times New Roman"/>
          <w:sz w:val="24"/>
          <w:szCs w:val="24"/>
        </w:rPr>
        <w:t>DL/T537-2002</w:t>
      </w:r>
      <w:r w:rsidR="00EC6A19" w:rsidRPr="000B6061">
        <w:rPr>
          <w:rFonts w:hint="eastAsia"/>
          <w:sz w:val="24"/>
          <w:szCs w:val="24"/>
        </w:rPr>
        <w:t>《高压</w:t>
      </w:r>
      <w:r w:rsidR="00EC6A19" w:rsidRPr="000B6061">
        <w:rPr>
          <w:rFonts w:hint="eastAsia"/>
          <w:sz w:val="24"/>
          <w:szCs w:val="24"/>
        </w:rPr>
        <w:t>/</w:t>
      </w:r>
      <w:r w:rsidR="00EC6A19" w:rsidRPr="000B6061">
        <w:rPr>
          <w:rFonts w:hint="eastAsia"/>
          <w:sz w:val="24"/>
          <w:szCs w:val="24"/>
        </w:rPr>
        <w:t>低压预装式变电站选用导则》等标准。</w:t>
      </w:r>
    </w:p>
    <w:p w14:paraId="13744117" w14:textId="619CCBFB" w:rsidR="005911BD" w:rsidRPr="000B6061" w:rsidRDefault="00EC6A19" w:rsidP="000B6061">
      <w:pPr>
        <w:spacing w:line="360" w:lineRule="auto"/>
        <w:ind w:firstLineChars="200" w:firstLine="480"/>
        <w:rPr>
          <w:sz w:val="24"/>
          <w:szCs w:val="24"/>
        </w:rPr>
      </w:pPr>
      <w:r w:rsidRPr="000B6061">
        <w:rPr>
          <w:rFonts w:hint="eastAsia"/>
          <w:sz w:val="24"/>
          <w:szCs w:val="24"/>
        </w:rPr>
        <w:t>箱体采用双层、密封、防腐蚀、隔温结构，内部采用钢板及阻燃绝缘隔板严密分割成高压室、变压器室、低压室，各室防护等级为</w:t>
      </w:r>
      <w:r w:rsidRPr="000B6061">
        <w:rPr>
          <w:rFonts w:hint="eastAsia"/>
          <w:sz w:val="24"/>
          <w:szCs w:val="24"/>
        </w:rPr>
        <w:t xml:space="preserve"> </w:t>
      </w:r>
      <w:r w:rsidRPr="000B6061">
        <w:rPr>
          <w:rFonts w:ascii="Times New Roman" w:hAnsi="Times New Roman" w:cs="Times New Roman"/>
          <w:sz w:val="24"/>
          <w:szCs w:val="24"/>
        </w:rPr>
        <w:t>IP3X</w:t>
      </w:r>
      <w:r w:rsidRPr="000B6061">
        <w:rPr>
          <w:rFonts w:hint="eastAsia"/>
          <w:sz w:val="24"/>
          <w:szCs w:val="24"/>
        </w:rPr>
        <w:t>。双层箱体必须都采用复合钢板制作，双层之间必须有建设部允许的防火隔温材料。</w:t>
      </w:r>
    </w:p>
    <w:p w14:paraId="3516A8E3" w14:textId="574A4156" w:rsidR="00EC6A19" w:rsidRPr="000B6061" w:rsidRDefault="00EC6A19" w:rsidP="000B6061">
      <w:pPr>
        <w:spacing w:line="360" w:lineRule="auto"/>
        <w:ind w:firstLineChars="200" w:firstLine="480"/>
        <w:rPr>
          <w:sz w:val="24"/>
          <w:szCs w:val="24"/>
        </w:rPr>
      </w:pPr>
      <w:r w:rsidRPr="000B6061">
        <w:rPr>
          <w:rFonts w:hint="eastAsia"/>
          <w:sz w:val="24"/>
          <w:szCs w:val="24"/>
        </w:rPr>
        <w:t>箱</w:t>
      </w:r>
      <w:proofErr w:type="gramStart"/>
      <w:r w:rsidRPr="000B6061">
        <w:rPr>
          <w:rFonts w:hint="eastAsia"/>
          <w:sz w:val="24"/>
          <w:szCs w:val="24"/>
        </w:rPr>
        <w:t>变内部</w:t>
      </w:r>
      <w:proofErr w:type="gramEnd"/>
      <w:r w:rsidRPr="000B6061">
        <w:rPr>
          <w:rFonts w:hint="eastAsia"/>
          <w:sz w:val="24"/>
          <w:szCs w:val="24"/>
        </w:rPr>
        <w:t>采用钢板或阻燃绝缘隔板严格分成高压室、变压器室、</w:t>
      </w:r>
      <w:proofErr w:type="gramStart"/>
      <w:r w:rsidRPr="000B6061">
        <w:rPr>
          <w:rFonts w:hint="eastAsia"/>
          <w:sz w:val="24"/>
          <w:szCs w:val="24"/>
        </w:rPr>
        <w:t>低压室</w:t>
      </w:r>
      <w:proofErr w:type="gramEnd"/>
      <w:r w:rsidRPr="000B6061">
        <w:rPr>
          <w:rFonts w:hint="eastAsia"/>
          <w:sz w:val="24"/>
          <w:szCs w:val="24"/>
        </w:rPr>
        <w:t>等。箱体的底架部件由槽钢焊接而成，框架及门采用优质冷轧钢板，框架钢板厚度不得小于</w:t>
      </w:r>
      <w:r w:rsidRPr="000B6061">
        <w:rPr>
          <w:rFonts w:ascii="Times New Roman" w:hAnsi="Times New Roman" w:cs="Times New Roman"/>
          <w:sz w:val="24"/>
          <w:szCs w:val="24"/>
        </w:rPr>
        <w:t>2.5mm</w:t>
      </w:r>
      <w:r w:rsidRPr="000B6061">
        <w:rPr>
          <w:rFonts w:hint="eastAsia"/>
          <w:sz w:val="24"/>
          <w:szCs w:val="24"/>
        </w:rPr>
        <w:t>，门和顶盖钢板厚度不得小于</w:t>
      </w:r>
      <w:r w:rsidRPr="000B6061">
        <w:rPr>
          <w:rFonts w:ascii="Times New Roman" w:hAnsi="Times New Roman" w:cs="Times New Roman"/>
          <w:sz w:val="24"/>
          <w:szCs w:val="24"/>
        </w:rPr>
        <w:t>2mm</w:t>
      </w:r>
      <w:r w:rsidRPr="000B6061">
        <w:rPr>
          <w:rFonts w:hint="eastAsia"/>
          <w:sz w:val="24"/>
          <w:szCs w:val="24"/>
        </w:rPr>
        <w:t>。箱体金属构件应进行在</w:t>
      </w:r>
      <w:r w:rsidRPr="000B6061">
        <w:rPr>
          <w:rFonts w:ascii="Times New Roman" w:hAnsi="Times New Roman" w:cs="Times New Roman"/>
          <w:sz w:val="24"/>
          <w:szCs w:val="24"/>
        </w:rPr>
        <w:t xml:space="preserve"> 25</w:t>
      </w:r>
      <w:r w:rsidRPr="000B6061">
        <w:rPr>
          <w:rFonts w:hint="eastAsia"/>
          <w:sz w:val="24"/>
          <w:szCs w:val="24"/>
        </w:rPr>
        <w:t xml:space="preserve"> </w:t>
      </w:r>
      <w:r w:rsidRPr="000B6061">
        <w:rPr>
          <w:rFonts w:hint="eastAsia"/>
          <w:sz w:val="24"/>
          <w:szCs w:val="24"/>
        </w:rPr>
        <w:t>年内</w:t>
      </w:r>
      <w:proofErr w:type="gramStart"/>
      <w:r w:rsidRPr="000B6061">
        <w:rPr>
          <w:rFonts w:hint="eastAsia"/>
          <w:sz w:val="24"/>
          <w:szCs w:val="24"/>
        </w:rPr>
        <w:t>不</w:t>
      </w:r>
      <w:proofErr w:type="gramEnd"/>
      <w:r w:rsidRPr="000B6061">
        <w:rPr>
          <w:rFonts w:hint="eastAsia"/>
          <w:sz w:val="24"/>
          <w:szCs w:val="24"/>
        </w:rPr>
        <w:t>锈蚀</w:t>
      </w:r>
      <w:r w:rsidRPr="000B6061">
        <w:rPr>
          <w:rFonts w:hint="eastAsia"/>
          <w:sz w:val="24"/>
          <w:szCs w:val="24"/>
        </w:rPr>
        <w:t xml:space="preserve"> </w:t>
      </w:r>
      <w:r w:rsidRPr="000B6061">
        <w:rPr>
          <w:rFonts w:hint="eastAsia"/>
          <w:sz w:val="24"/>
          <w:szCs w:val="24"/>
        </w:rPr>
        <w:t>的防腐处理，箱变双层箱体冷轧钢板采用喷砂、热喷锌、</w:t>
      </w:r>
      <w:proofErr w:type="gramStart"/>
      <w:r w:rsidRPr="000B6061">
        <w:rPr>
          <w:rFonts w:hint="eastAsia"/>
          <w:sz w:val="24"/>
          <w:szCs w:val="24"/>
        </w:rPr>
        <w:t>喷锌加防腐</w:t>
      </w:r>
      <w:proofErr w:type="gramEnd"/>
      <w:r w:rsidRPr="000B6061">
        <w:rPr>
          <w:rFonts w:hint="eastAsia"/>
          <w:sz w:val="24"/>
          <w:szCs w:val="24"/>
        </w:rPr>
        <w:t>、喷户外高档聚氨酯面漆防腐处理，金属材料经防腐处理后表面覆盖层应有牢固的附着力，并均匀一致。箱体底架槽钢必须经过喷砂、喷</w:t>
      </w:r>
      <w:proofErr w:type="gramStart"/>
      <w:r w:rsidRPr="000B6061">
        <w:rPr>
          <w:rFonts w:hint="eastAsia"/>
          <w:sz w:val="24"/>
          <w:szCs w:val="24"/>
        </w:rPr>
        <w:t>锌处理</w:t>
      </w:r>
      <w:proofErr w:type="gramEnd"/>
      <w:r w:rsidRPr="000B6061">
        <w:rPr>
          <w:rFonts w:hint="eastAsia"/>
          <w:sz w:val="24"/>
          <w:szCs w:val="24"/>
        </w:rPr>
        <w:t>后，采用沥青漆重度防腐处理，保证底架</w:t>
      </w:r>
      <w:r w:rsidRPr="000B6061">
        <w:rPr>
          <w:rFonts w:hint="eastAsia"/>
          <w:sz w:val="24"/>
          <w:szCs w:val="24"/>
        </w:rPr>
        <w:t xml:space="preserve"> </w:t>
      </w:r>
      <w:r w:rsidRPr="000B6061">
        <w:rPr>
          <w:rFonts w:ascii="Times New Roman" w:hAnsi="Times New Roman" w:cs="Times New Roman"/>
          <w:sz w:val="24"/>
          <w:szCs w:val="24"/>
        </w:rPr>
        <w:t xml:space="preserve">20 </w:t>
      </w:r>
      <w:r w:rsidRPr="000B6061">
        <w:rPr>
          <w:rFonts w:hint="eastAsia"/>
          <w:sz w:val="24"/>
          <w:szCs w:val="24"/>
        </w:rPr>
        <w:t>年不生锈。</w:t>
      </w:r>
    </w:p>
    <w:p w14:paraId="2D5E789E" w14:textId="72896BFC" w:rsidR="00EC6A19" w:rsidRPr="000B6061" w:rsidRDefault="00EC6A19" w:rsidP="000B6061">
      <w:pPr>
        <w:spacing w:line="360" w:lineRule="auto"/>
        <w:ind w:firstLineChars="200" w:firstLine="480"/>
        <w:rPr>
          <w:sz w:val="24"/>
          <w:szCs w:val="24"/>
        </w:rPr>
      </w:pPr>
      <w:r w:rsidRPr="000B6061">
        <w:rPr>
          <w:rFonts w:hint="eastAsia"/>
          <w:sz w:val="24"/>
          <w:szCs w:val="24"/>
        </w:rPr>
        <w:t>箱体密封所采用的密封条必须是长寿命、高弹性产品，高压和低压的进出线电缆</w:t>
      </w:r>
      <w:proofErr w:type="gramStart"/>
      <w:r w:rsidRPr="000B6061">
        <w:rPr>
          <w:rFonts w:hint="eastAsia"/>
          <w:sz w:val="24"/>
          <w:szCs w:val="24"/>
        </w:rPr>
        <w:t>孔采用</w:t>
      </w:r>
      <w:proofErr w:type="gramEnd"/>
      <w:r w:rsidRPr="000B6061">
        <w:rPr>
          <w:rFonts w:hint="eastAsia"/>
          <w:sz w:val="24"/>
          <w:szCs w:val="24"/>
        </w:rPr>
        <w:lastRenderedPageBreak/>
        <w:t>方便于密封的</w:t>
      </w:r>
      <w:proofErr w:type="gramStart"/>
      <w:r w:rsidRPr="000B6061">
        <w:rPr>
          <w:rFonts w:hint="eastAsia"/>
          <w:sz w:val="24"/>
          <w:szCs w:val="24"/>
        </w:rPr>
        <w:t>敲落孔并</w:t>
      </w:r>
      <w:proofErr w:type="gramEnd"/>
      <w:r w:rsidRPr="000B6061">
        <w:rPr>
          <w:rFonts w:hint="eastAsia"/>
          <w:sz w:val="24"/>
          <w:szCs w:val="24"/>
        </w:rPr>
        <w:t>配有足够数量的密封胶圈。</w:t>
      </w:r>
    </w:p>
    <w:p w14:paraId="6C4D6297" w14:textId="18B1924C" w:rsidR="00EC6A19" w:rsidRPr="000B6061" w:rsidRDefault="00EC6A19" w:rsidP="000B6061">
      <w:pPr>
        <w:spacing w:line="360" w:lineRule="auto"/>
        <w:ind w:firstLineChars="200" w:firstLine="480"/>
        <w:rPr>
          <w:sz w:val="24"/>
          <w:szCs w:val="24"/>
        </w:rPr>
      </w:pPr>
      <w:r w:rsidRPr="000B6061">
        <w:rPr>
          <w:rFonts w:hint="eastAsia"/>
          <w:sz w:val="24"/>
          <w:szCs w:val="24"/>
        </w:rPr>
        <w:t>箱体外壳有设计足够的机械强度，在起吊、运输和隧道内搬运、安装时不会变形或损伤</w:t>
      </w:r>
      <w:r w:rsidR="005911BD" w:rsidRPr="000B6061">
        <w:rPr>
          <w:rFonts w:hint="eastAsia"/>
          <w:sz w:val="24"/>
          <w:szCs w:val="24"/>
        </w:rPr>
        <w:t>。</w:t>
      </w:r>
      <w:r w:rsidRPr="000B6061">
        <w:rPr>
          <w:rFonts w:hint="eastAsia"/>
          <w:sz w:val="24"/>
          <w:szCs w:val="24"/>
        </w:rPr>
        <w:t>箱变外壳设计有方便钩挂的吊装机构，并保证吊装机构与箱体重心的协调，不会导致吊装过程中箱变倾斜</w:t>
      </w:r>
      <w:r w:rsidR="005911BD" w:rsidRPr="000B6061">
        <w:rPr>
          <w:rFonts w:hint="eastAsia"/>
          <w:sz w:val="24"/>
          <w:szCs w:val="24"/>
        </w:rPr>
        <w:t>。</w:t>
      </w:r>
      <w:r w:rsidRPr="000B6061">
        <w:rPr>
          <w:rFonts w:hint="eastAsia"/>
          <w:sz w:val="24"/>
          <w:szCs w:val="24"/>
        </w:rPr>
        <w:t>设计的外壳形状应不易积尘、积水</w:t>
      </w:r>
      <w:r w:rsidR="0002230F" w:rsidRPr="000B6061">
        <w:rPr>
          <w:rFonts w:hint="eastAsia"/>
          <w:sz w:val="24"/>
          <w:szCs w:val="24"/>
        </w:rPr>
        <w:t>。</w:t>
      </w:r>
      <w:r w:rsidRPr="000B6061">
        <w:rPr>
          <w:rFonts w:hint="eastAsia"/>
          <w:sz w:val="24"/>
          <w:szCs w:val="24"/>
        </w:rPr>
        <w:t>尽量少用外露紧固件，以免螺钉穿通外壳使水导入壳内</w:t>
      </w:r>
      <w:r w:rsidR="0002230F" w:rsidRPr="000B6061">
        <w:rPr>
          <w:rFonts w:hint="eastAsia"/>
          <w:sz w:val="24"/>
          <w:szCs w:val="24"/>
        </w:rPr>
        <w:t>。</w:t>
      </w:r>
      <w:r w:rsidRPr="000B6061">
        <w:rPr>
          <w:rFonts w:hint="eastAsia"/>
          <w:sz w:val="24"/>
          <w:szCs w:val="24"/>
        </w:rPr>
        <w:t>对穿通外壳的孔</w:t>
      </w:r>
      <w:r w:rsidR="0002230F" w:rsidRPr="000B6061">
        <w:rPr>
          <w:rFonts w:hint="eastAsia"/>
          <w:sz w:val="24"/>
          <w:szCs w:val="24"/>
        </w:rPr>
        <w:t>，</w:t>
      </w:r>
      <w:r w:rsidRPr="000B6061">
        <w:rPr>
          <w:rFonts w:hint="eastAsia"/>
          <w:sz w:val="24"/>
          <w:szCs w:val="24"/>
        </w:rPr>
        <w:t>均应采取相应的密封措施</w:t>
      </w:r>
      <w:r w:rsidR="0002230F" w:rsidRPr="000B6061">
        <w:rPr>
          <w:rFonts w:hint="eastAsia"/>
          <w:sz w:val="24"/>
          <w:szCs w:val="24"/>
        </w:rPr>
        <w:t>。</w:t>
      </w:r>
    </w:p>
    <w:p w14:paraId="03156EE9" w14:textId="661E90CE" w:rsidR="00EC6A19" w:rsidRPr="000B6061" w:rsidRDefault="00EC6A19" w:rsidP="000B6061">
      <w:pPr>
        <w:spacing w:line="360" w:lineRule="auto"/>
        <w:ind w:firstLineChars="200" w:firstLine="480"/>
        <w:rPr>
          <w:sz w:val="24"/>
          <w:szCs w:val="24"/>
        </w:rPr>
      </w:pPr>
      <w:r w:rsidRPr="000B6061">
        <w:rPr>
          <w:rFonts w:hint="eastAsia"/>
          <w:sz w:val="24"/>
          <w:szCs w:val="24"/>
        </w:rPr>
        <w:t>外壳的</w:t>
      </w:r>
      <w:proofErr w:type="gramStart"/>
      <w:r w:rsidRPr="000B6061">
        <w:rPr>
          <w:rFonts w:hint="eastAsia"/>
          <w:sz w:val="24"/>
          <w:szCs w:val="24"/>
        </w:rPr>
        <w:t>盖和座若采用</w:t>
      </w:r>
      <w:proofErr w:type="gramEnd"/>
      <w:r w:rsidRPr="000B6061">
        <w:rPr>
          <w:rFonts w:hint="eastAsia"/>
          <w:sz w:val="24"/>
          <w:szCs w:val="24"/>
        </w:rPr>
        <w:t>铰链联结，铰链设计在外壳的内侧，制成暗铰链。外壳应防水、防震、防腐、防尘、防电燃。箱体外门应有明显的带电警示标志、明显耐久的铭牌。</w:t>
      </w:r>
    </w:p>
    <w:p w14:paraId="5D0658FF" w14:textId="2ABAEC11" w:rsidR="00EC6A19" w:rsidRPr="000B6061" w:rsidRDefault="00EC6A19" w:rsidP="000B6061">
      <w:pPr>
        <w:spacing w:line="360" w:lineRule="auto"/>
        <w:ind w:firstLineChars="200" w:firstLine="480"/>
        <w:rPr>
          <w:sz w:val="24"/>
          <w:szCs w:val="24"/>
        </w:rPr>
      </w:pPr>
      <w:r w:rsidRPr="000B6061">
        <w:rPr>
          <w:rFonts w:hint="eastAsia"/>
          <w:sz w:val="24"/>
          <w:szCs w:val="24"/>
        </w:rPr>
        <w:t>所有门应向外开，开启角度大于</w:t>
      </w:r>
      <w:r w:rsidRPr="000B6061">
        <w:rPr>
          <w:rFonts w:hint="eastAsia"/>
          <w:sz w:val="24"/>
          <w:szCs w:val="24"/>
        </w:rPr>
        <w:t xml:space="preserve"> </w:t>
      </w:r>
      <w:r w:rsidRPr="000B6061">
        <w:rPr>
          <w:rFonts w:ascii="Times New Roman" w:hAnsi="Times New Roman" w:cs="Times New Roman"/>
          <w:sz w:val="24"/>
          <w:szCs w:val="24"/>
        </w:rPr>
        <w:t>100°</w:t>
      </w:r>
      <w:r w:rsidRPr="000B6061">
        <w:rPr>
          <w:rFonts w:hint="eastAsia"/>
          <w:sz w:val="24"/>
          <w:szCs w:val="24"/>
        </w:rPr>
        <w:t>，并设置定位装置。门有密封措施，并装有把手和暗锁，门的设计尺寸与所装设备的尺寸相配合。设门控自动开闭的照明设施。</w:t>
      </w:r>
    </w:p>
    <w:p w14:paraId="71DC838B" w14:textId="29B21166" w:rsidR="00EC6A19" w:rsidRPr="000B6061" w:rsidRDefault="00EC6A19" w:rsidP="000B6061">
      <w:pPr>
        <w:spacing w:line="360" w:lineRule="auto"/>
        <w:ind w:firstLineChars="200" w:firstLine="480"/>
        <w:rPr>
          <w:sz w:val="24"/>
          <w:szCs w:val="24"/>
        </w:rPr>
      </w:pPr>
      <w:r w:rsidRPr="000B6061">
        <w:rPr>
          <w:rFonts w:hint="eastAsia"/>
          <w:sz w:val="24"/>
          <w:szCs w:val="24"/>
        </w:rPr>
        <w:t>箱体顶盖应有明显散水坡度</w:t>
      </w:r>
      <w:r w:rsidR="0002230F" w:rsidRPr="000B6061">
        <w:rPr>
          <w:rFonts w:hint="eastAsia"/>
          <w:sz w:val="24"/>
          <w:szCs w:val="24"/>
        </w:rPr>
        <w:t>，</w:t>
      </w:r>
      <w:r w:rsidRPr="000B6061">
        <w:rPr>
          <w:rFonts w:hint="eastAsia"/>
          <w:sz w:val="24"/>
          <w:szCs w:val="24"/>
        </w:rPr>
        <w:t>大于</w:t>
      </w:r>
      <w:r w:rsidRPr="000B6061">
        <w:rPr>
          <w:rFonts w:ascii="Times New Roman" w:hAnsi="Times New Roman" w:cs="Times New Roman"/>
          <w:sz w:val="24"/>
          <w:szCs w:val="24"/>
        </w:rPr>
        <w:t>5°</w:t>
      </w:r>
      <w:r w:rsidRPr="000B6061">
        <w:rPr>
          <w:rFonts w:hint="eastAsia"/>
          <w:sz w:val="24"/>
          <w:szCs w:val="24"/>
        </w:rPr>
        <w:t>，顶盖边沿应设有滴水</w:t>
      </w:r>
      <w:proofErr w:type="gramStart"/>
      <w:r w:rsidRPr="000B6061">
        <w:rPr>
          <w:rFonts w:hint="eastAsia"/>
          <w:sz w:val="24"/>
          <w:szCs w:val="24"/>
        </w:rPr>
        <w:t>沿防止</w:t>
      </w:r>
      <w:proofErr w:type="gramEnd"/>
      <w:r w:rsidRPr="000B6061">
        <w:rPr>
          <w:rFonts w:hint="eastAsia"/>
          <w:sz w:val="24"/>
          <w:szCs w:val="24"/>
        </w:rPr>
        <w:t>雨水回流进入箱体。</w:t>
      </w:r>
    </w:p>
    <w:p w14:paraId="64DE17BD" w14:textId="7B04B822" w:rsidR="00EC6A19" w:rsidRPr="000B6061" w:rsidRDefault="00EC6A19" w:rsidP="000B6061">
      <w:pPr>
        <w:spacing w:line="360" w:lineRule="auto"/>
        <w:ind w:firstLineChars="200" w:firstLine="480"/>
        <w:rPr>
          <w:sz w:val="24"/>
          <w:szCs w:val="24"/>
        </w:rPr>
      </w:pPr>
      <w:r w:rsidRPr="000B6061">
        <w:rPr>
          <w:rFonts w:hint="eastAsia"/>
          <w:sz w:val="24"/>
          <w:szCs w:val="24"/>
        </w:rPr>
        <w:t>变压器室采用单层通风结构，门板冲有防雨的百叶窗，变压器室内设有温控风冷系统，采用变压器专用节点</w:t>
      </w:r>
      <w:proofErr w:type="gramStart"/>
      <w:r w:rsidRPr="000B6061">
        <w:rPr>
          <w:rFonts w:hint="eastAsia"/>
          <w:sz w:val="24"/>
          <w:szCs w:val="24"/>
        </w:rPr>
        <w:t>式压力</w:t>
      </w:r>
      <w:proofErr w:type="gramEnd"/>
      <w:r w:rsidRPr="000B6061">
        <w:rPr>
          <w:rFonts w:hint="eastAsia"/>
          <w:sz w:val="24"/>
          <w:szCs w:val="24"/>
        </w:rPr>
        <w:t>温度计，并安装到面朝门的位置，方便观察变压器室温度。</w:t>
      </w:r>
    </w:p>
    <w:p w14:paraId="5319E01C" w14:textId="04C250D3" w:rsidR="00C34DB7" w:rsidRPr="000B6061" w:rsidRDefault="00EC6A19" w:rsidP="000B6061">
      <w:pPr>
        <w:spacing w:line="360" w:lineRule="auto"/>
        <w:ind w:firstLineChars="200" w:firstLine="480"/>
        <w:rPr>
          <w:sz w:val="24"/>
          <w:szCs w:val="24"/>
        </w:rPr>
      </w:pPr>
      <w:r w:rsidRPr="000B6061">
        <w:rPr>
          <w:rFonts w:hint="eastAsia"/>
          <w:sz w:val="24"/>
          <w:szCs w:val="24"/>
        </w:rPr>
        <w:t>箱式变电站的箱体应设专用接地导体，该接地导体上应设有与接地网相连接的固定接地端子，箱</w:t>
      </w:r>
      <w:proofErr w:type="gramStart"/>
      <w:r w:rsidRPr="000B6061">
        <w:rPr>
          <w:rFonts w:hint="eastAsia"/>
          <w:sz w:val="24"/>
          <w:szCs w:val="24"/>
        </w:rPr>
        <w:t>变内部</w:t>
      </w:r>
      <w:proofErr w:type="gramEnd"/>
      <w:r w:rsidRPr="000B6061">
        <w:rPr>
          <w:rFonts w:hint="eastAsia"/>
          <w:sz w:val="24"/>
          <w:szCs w:val="24"/>
        </w:rPr>
        <w:t>各个隔室接地端子数量不少于</w:t>
      </w:r>
      <w:r w:rsidRPr="000B6061">
        <w:rPr>
          <w:rFonts w:hint="eastAsia"/>
          <w:sz w:val="24"/>
          <w:szCs w:val="24"/>
        </w:rPr>
        <w:t xml:space="preserve"> </w:t>
      </w:r>
      <w:r w:rsidRPr="000B6061">
        <w:rPr>
          <w:rFonts w:ascii="Times New Roman" w:hAnsi="Times New Roman" w:cs="Times New Roman"/>
          <w:sz w:val="24"/>
          <w:szCs w:val="24"/>
        </w:rPr>
        <w:t xml:space="preserve">2 </w:t>
      </w:r>
      <w:proofErr w:type="gramStart"/>
      <w:r w:rsidRPr="000B6061">
        <w:rPr>
          <w:rFonts w:hint="eastAsia"/>
          <w:sz w:val="24"/>
          <w:szCs w:val="24"/>
        </w:rPr>
        <w:t>个</w:t>
      </w:r>
      <w:proofErr w:type="gramEnd"/>
      <w:r w:rsidRPr="000B6061">
        <w:rPr>
          <w:rFonts w:hint="eastAsia"/>
          <w:sz w:val="24"/>
          <w:szCs w:val="24"/>
        </w:rPr>
        <w:t>，箱变外部接地端子数量不少于四个，并应有明显的接地标志。接地端子为直径不小于</w:t>
      </w:r>
      <w:r w:rsidRPr="000B6061">
        <w:rPr>
          <w:rFonts w:ascii="Times New Roman" w:hAnsi="Times New Roman" w:cs="Times New Roman"/>
          <w:sz w:val="24"/>
          <w:szCs w:val="24"/>
        </w:rPr>
        <w:t xml:space="preserve"> 12mm</w:t>
      </w:r>
      <w:r w:rsidRPr="000B6061">
        <w:rPr>
          <w:rFonts w:hint="eastAsia"/>
          <w:sz w:val="24"/>
          <w:szCs w:val="24"/>
        </w:rPr>
        <w:t>的钢质螺栓。箱式变电站的金属骨架，高压配电装置、低压配电装置和变压器室的金属支架均应有符合技术条件的接地端子，并与专用接地导体可靠地连接在一起，箱变的接地电阻应小于</w:t>
      </w:r>
      <w:r w:rsidR="00FF17BA">
        <w:rPr>
          <w:rFonts w:ascii="Times New Roman" w:hAnsi="Times New Roman" w:cs="Times New Roman"/>
          <w:sz w:val="24"/>
          <w:szCs w:val="24"/>
        </w:rPr>
        <w:t>4</w:t>
      </w:r>
      <w:r w:rsidRPr="000B6061">
        <w:rPr>
          <w:rFonts w:hint="eastAsia"/>
          <w:sz w:val="24"/>
          <w:szCs w:val="24"/>
        </w:rPr>
        <w:t>欧姆。</w:t>
      </w:r>
    </w:p>
    <w:p w14:paraId="7C5F5FD3" w14:textId="6DC06A12" w:rsidR="00EC6A19" w:rsidRPr="000B6061" w:rsidRDefault="00EC6A19" w:rsidP="000B6061">
      <w:pPr>
        <w:spacing w:line="360" w:lineRule="auto"/>
        <w:ind w:firstLineChars="200" w:firstLine="480"/>
        <w:rPr>
          <w:sz w:val="24"/>
          <w:szCs w:val="24"/>
        </w:rPr>
      </w:pPr>
      <w:r w:rsidRPr="000B6061">
        <w:rPr>
          <w:rFonts w:hint="eastAsia"/>
          <w:sz w:val="24"/>
          <w:szCs w:val="24"/>
        </w:rPr>
        <w:t>箱体基座和所有外露金属件均应进行防锈处理，并喷涂耐久的防护层。箱体应设防尘、</w:t>
      </w:r>
      <w:proofErr w:type="gramStart"/>
      <w:r w:rsidRPr="000B6061">
        <w:rPr>
          <w:rFonts w:hint="eastAsia"/>
          <w:sz w:val="24"/>
          <w:szCs w:val="24"/>
        </w:rPr>
        <w:t>防小动物</w:t>
      </w:r>
      <w:proofErr w:type="gramEnd"/>
      <w:r w:rsidRPr="000B6061">
        <w:rPr>
          <w:rFonts w:hint="eastAsia"/>
          <w:sz w:val="24"/>
          <w:szCs w:val="24"/>
        </w:rPr>
        <w:t>、防渗漏和防潮措施。箱体尺寸：根据相关设计图纸确定。</w:t>
      </w:r>
    </w:p>
    <w:p w14:paraId="00FC65D7" w14:textId="49649326" w:rsidR="007C1570" w:rsidRPr="000B6061" w:rsidRDefault="007C1570" w:rsidP="000B6061">
      <w:pPr>
        <w:autoSpaceDE w:val="0"/>
        <w:autoSpaceDN w:val="0"/>
        <w:adjustRightInd w:val="0"/>
        <w:spacing w:line="360" w:lineRule="auto"/>
        <w:ind w:firstLineChars="300" w:firstLine="723"/>
        <w:jc w:val="left"/>
        <w:rPr>
          <w:rFonts w:ascii="Times New Roman" w:hAnsi="Times New Roman" w:cs="Times New Roman"/>
          <w:b/>
          <w:bCs/>
          <w:sz w:val="24"/>
          <w:szCs w:val="24"/>
        </w:rPr>
      </w:pPr>
      <w:r w:rsidRPr="000B6061">
        <w:rPr>
          <w:rFonts w:ascii="Times New Roman" w:hAnsi="Times New Roman" w:cs="Times New Roman" w:hint="eastAsia"/>
          <w:b/>
          <w:bCs/>
          <w:sz w:val="24"/>
          <w:szCs w:val="24"/>
        </w:rPr>
        <w:t>二、架空线路</w:t>
      </w:r>
    </w:p>
    <w:p w14:paraId="326DED06" w14:textId="72DA4E0B" w:rsidR="007C1570" w:rsidRPr="000B6061" w:rsidRDefault="007C1570"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sz w:val="24"/>
          <w:szCs w:val="24"/>
        </w:rPr>
        <w:t>1</w:t>
      </w:r>
      <w:r w:rsidRPr="000B6061">
        <w:rPr>
          <w:rFonts w:ascii="Times New Roman" w:hAnsi="Times New Roman" w:cs="Times New Roman" w:hint="eastAsia"/>
          <w:sz w:val="24"/>
          <w:szCs w:val="24"/>
        </w:rPr>
        <w:t>.</w:t>
      </w:r>
      <w:r w:rsidRPr="000B6061">
        <w:rPr>
          <w:rFonts w:ascii="Times New Roman" w:hAnsi="Times New Roman" w:cs="Times New Roman"/>
          <w:sz w:val="24"/>
          <w:szCs w:val="24"/>
        </w:rPr>
        <w:t xml:space="preserve"> </w:t>
      </w:r>
      <w:r w:rsidRPr="000B6061">
        <w:rPr>
          <w:rFonts w:ascii="Times New Roman" w:hAnsi="Times New Roman" w:cs="Times New Roman" w:hint="eastAsia"/>
          <w:sz w:val="24"/>
          <w:szCs w:val="24"/>
        </w:rPr>
        <w:t>本工程采用</w:t>
      </w:r>
      <w:r w:rsidRPr="000B6061">
        <w:rPr>
          <w:rFonts w:ascii="Times New Roman" w:hAnsi="Times New Roman" w:cs="Times New Roman" w:hint="eastAsia"/>
          <w:sz w:val="24"/>
          <w:szCs w:val="24"/>
        </w:rPr>
        <w:t>1</w:t>
      </w:r>
      <w:r w:rsidRPr="000B6061">
        <w:rPr>
          <w:rFonts w:ascii="Times New Roman" w:hAnsi="Times New Roman" w:cs="Times New Roman"/>
          <w:sz w:val="24"/>
          <w:szCs w:val="24"/>
        </w:rPr>
        <w:t>0kV</w:t>
      </w:r>
      <w:r w:rsidRPr="000B6061">
        <w:rPr>
          <w:rFonts w:ascii="Times New Roman" w:hAnsi="Times New Roman" w:cs="Times New Roman" w:hint="eastAsia"/>
          <w:sz w:val="24"/>
          <w:szCs w:val="24"/>
        </w:rPr>
        <w:t>一回</w:t>
      </w:r>
      <w:r w:rsidR="00FF5133" w:rsidRPr="000B6061">
        <w:rPr>
          <w:rFonts w:ascii="Times New Roman" w:hAnsi="Times New Roman" w:cs="Times New Roman" w:hint="eastAsia"/>
          <w:sz w:val="24"/>
          <w:szCs w:val="24"/>
        </w:rPr>
        <w:t>设计，</w:t>
      </w:r>
      <w:r w:rsidR="00FF5133" w:rsidRPr="000B6061">
        <w:rPr>
          <w:rFonts w:ascii="Times New Roman" w:hAnsi="Times New Roman" w:cs="Times New Roman" w:hint="eastAsia"/>
          <w:color w:val="000000" w:themeColor="text1"/>
          <w:sz w:val="24"/>
          <w:szCs w:val="24"/>
        </w:rPr>
        <w:t>在</w:t>
      </w:r>
      <w:r w:rsidR="00FF5133" w:rsidRPr="000B6061">
        <w:rPr>
          <w:rFonts w:ascii="Times New Roman" w:hAnsi="Times New Roman" w:cs="Times New Roman" w:hint="eastAsia"/>
          <w:color w:val="000000" w:themeColor="text1"/>
          <w:sz w:val="24"/>
          <w:szCs w:val="24"/>
        </w:rPr>
        <w:t>T</w:t>
      </w:r>
      <w:r w:rsidR="00FF5133" w:rsidRPr="000B6061">
        <w:rPr>
          <w:rFonts w:ascii="Times New Roman" w:hAnsi="Times New Roman" w:cs="Times New Roman" w:hint="eastAsia"/>
          <w:color w:val="000000" w:themeColor="text1"/>
          <w:sz w:val="24"/>
          <w:szCs w:val="24"/>
        </w:rPr>
        <w:t>接点到厂区红线位置</w:t>
      </w:r>
      <w:r w:rsidR="00E323C9" w:rsidRPr="000B6061">
        <w:rPr>
          <w:rFonts w:ascii="Times New Roman" w:hAnsi="Times New Roman" w:cs="Times New Roman" w:hint="eastAsia"/>
          <w:color w:val="000000" w:themeColor="text1"/>
          <w:sz w:val="24"/>
          <w:szCs w:val="24"/>
        </w:rPr>
        <w:t>暂定</w:t>
      </w:r>
      <w:r w:rsidR="00FF5133" w:rsidRPr="000B6061">
        <w:rPr>
          <w:rFonts w:ascii="Times New Roman" w:hAnsi="Times New Roman" w:cs="Times New Roman" w:hint="eastAsia"/>
          <w:color w:val="000000" w:themeColor="text1"/>
          <w:sz w:val="24"/>
          <w:szCs w:val="24"/>
        </w:rPr>
        <w:t>采用穿管敷设</w:t>
      </w:r>
      <w:r w:rsidR="00FF5133" w:rsidRPr="000B6061">
        <w:rPr>
          <w:rFonts w:ascii="Times New Roman" w:hAnsi="Times New Roman" w:cs="Times New Roman" w:hint="eastAsia"/>
          <w:sz w:val="24"/>
          <w:szCs w:val="24"/>
        </w:rPr>
        <w:t>，横穿萧大亨路，横穿距离大约</w:t>
      </w:r>
      <w:r w:rsidR="00FF5133" w:rsidRPr="000B6061">
        <w:rPr>
          <w:rFonts w:ascii="Times New Roman" w:hAnsi="Times New Roman" w:cs="Times New Roman" w:hint="eastAsia"/>
          <w:sz w:val="24"/>
          <w:szCs w:val="24"/>
        </w:rPr>
        <w:t>2</w:t>
      </w:r>
      <w:r w:rsidR="00FF5133" w:rsidRPr="000B6061">
        <w:rPr>
          <w:rFonts w:ascii="Times New Roman" w:hAnsi="Times New Roman" w:cs="Times New Roman"/>
          <w:sz w:val="24"/>
          <w:szCs w:val="24"/>
        </w:rPr>
        <w:t>0</w:t>
      </w:r>
      <w:r w:rsidR="00FF5133" w:rsidRPr="000B6061">
        <w:rPr>
          <w:rFonts w:ascii="Times New Roman" w:hAnsi="Times New Roman" w:cs="Times New Roman" w:hint="eastAsia"/>
          <w:sz w:val="24"/>
          <w:szCs w:val="24"/>
        </w:rPr>
        <w:t>-</w:t>
      </w:r>
      <w:r w:rsidR="00FF5133" w:rsidRPr="000B6061">
        <w:rPr>
          <w:rFonts w:ascii="Times New Roman" w:hAnsi="Times New Roman" w:cs="Times New Roman"/>
          <w:sz w:val="24"/>
          <w:szCs w:val="24"/>
        </w:rPr>
        <w:t>30</w:t>
      </w:r>
      <w:r w:rsidR="00FF5133" w:rsidRPr="000B6061">
        <w:rPr>
          <w:rFonts w:ascii="Times New Roman" w:hAnsi="Times New Roman" w:cs="Times New Roman" w:hint="eastAsia"/>
          <w:sz w:val="24"/>
          <w:szCs w:val="24"/>
        </w:rPr>
        <w:t>米</w:t>
      </w:r>
      <w:r w:rsidR="00CC24EA" w:rsidRPr="000B6061">
        <w:rPr>
          <w:rFonts w:ascii="Times New Roman" w:hAnsi="Times New Roman" w:cs="Times New Roman" w:hint="eastAsia"/>
          <w:sz w:val="24"/>
          <w:szCs w:val="24"/>
        </w:rPr>
        <w:t>。进入厂区红线后厂区内建议采用架空的方式至</w:t>
      </w:r>
      <w:r w:rsidR="00CC24EA" w:rsidRPr="000B6061">
        <w:rPr>
          <w:rFonts w:ascii="Times New Roman" w:hAnsi="Times New Roman" w:cs="Times New Roman" w:hint="eastAsia"/>
          <w:sz w:val="24"/>
          <w:szCs w:val="24"/>
        </w:rPr>
        <w:t>2#</w:t>
      </w:r>
      <w:r w:rsidR="00CC24EA" w:rsidRPr="000B6061">
        <w:rPr>
          <w:rFonts w:ascii="Times New Roman" w:hAnsi="Times New Roman" w:cs="Times New Roman" w:hint="eastAsia"/>
          <w:sz w:val="24"/>
          <w:szCs w:val="24"/>
        </w:rPr>
        <w:t>箱变处。</w:t>
      </w:r>
      <w:r w:rsidR="00064571" w:rsidRPr="000B6061">
        <w:rPr>
          <w:rFonts w:ascii="Times New Roman" w:hAnsi="Times New Roman" w:cs="Times New Roman" w:hint="eastAsia"/>
          <w:sz w:val="24"/>
          <w:szCs w:val="24"/>
        </w:rPr>
        <w:t>注：在厂区红线位置附近存在南北方向的天然气管道，</w:t>
      </w:r>
      <w:r w:rsidR="00064571" w:rsidRPr="000B6061">
        <w:rPr>
          <w:rFonts w:ascii="Times New Roman" w:hAnsi="Times New Roman" w:cs="Times New Roman" w:hint="eastAsia"/>
          <w:sz w:val="24"/>
          <w:szCs w:val="24"/>
        </w:rPr>
        <w:t>3</w:t>
      </w:r>
      <w:r w:rsidR="00064571" w:rsidRPr="000B6061">
        <w:rPr>
          <w:rFonts w:ascii="Times New Roman" w:hAnsi="Times New Roman" w:cs="Times New Roman"/>
          <w:sz w:val="24"/>
          <w:szCs w:val="24"/>
        </w:rPr>
        <w:t>5kV</w:t>
      </w:r>
      <w:r w:rsidR="00064571" w:rsidRPr="000B6061">
        <w:rPr>
          <w:rFonts w:ascii="Times New Roman" w:hAnsi="Times New Roman" w:cs="Times New Roman" w:hint="eastAsia"/>
          <w:sz w:val="24"/>
          <w:szCs w:val="24"/>
        </w:rPr>
        <w:t>的高压电缆线路</w:t>
      </w:r>
      <w:r w:rsidR="00E81927" w:rsidRPr="000B6061">
        <w:rPr>
          <w:rFonts w:ascii="Times New Roman" w:hAnsi="Times New Roman" w:cs="Times New Roman" w:hint="eastAsia"/>
          <w:sz w:val="24"/>
          <w:szCs w:val="24"/>
        </w:rPr>
        <w:t>，市政污水、雨水管网。</w:t>
      </w:r>
    </w:p>
    <w:p w14:paraId="066F230F" w14:textId="3275BF5D" w:rsidR="00064571" w:rsidRPr="000B6061" w:rsidRDefault="00064571"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hint="eastAsia"/>
          <w:sz w:val="24"/>
          <w:szCs w:val="24"/>
        </w:rPr>
        <w:t>2</w:t>
      </w:r>
      <w:r w:rsidR="00847E0F" w:rsidRPr="000B6061">
        <w:rPr>
          <w:rFonts w:ascii="Times New Roman" w:hAnsi="Times New Roman" w:cs="Times New Roman" w:hint="eastAsia"/>
          <w:sz w:val="24"/>
          <w:szCs w:val="24"/>
        </w:rPr>
        <w:t>.</w:t>
      </w:r>
      <w:r w:rsidR="00847E0F" w:rsidRPr="000B6061">
        <w:rPr>
          <w:rFonts w:ascii="Times New Roman" w:hAnsi="Times New Roman" w:cs="Times New Roman"/>
          <w:sz w:val="24"/>
          <w:szCs w:val="24"/>
        </w:rPr>
        <w:t xml:space="preserve"> </w:t>
      </w:r>
      <w:r w:rsidR="00535BF8" w:rsidRPr="000B6061">
        <w:rPr>
          <w:rFonts w:ascii="Times New Roman" w:hAnsi="Times New Roman" w:cs="Times New Roman" w:hint="eastAsia"/>
          <w:sz w:val="24"/>
          <w:szCs w:val="24"/>
        </w:rPr>
        <w:t>电</w:t>
      </w:r>
      <w:r w:rsidRPr="000B6061">
        <w:rPr>
          <w:rFonts w:ascii="Times New Roman" w:hAnsi="Times New Roman" w:cs="Times New Roman" w:hint="eastAsia"/>
          <w:sz w:val="24"/>
          <w:szCs w:val="24"/>
        </w:rPr>
        <w:t>杆建议采用</w:t>
      </w:r>
      <w:r w:rsidRPr="000B6061">
        <w:rPr>
          <w:rFonts w:ascii="Times New Roman" w:hAnsi="Times New Roman" w:cs="Times New Roman" w:hint="eastAsia"/>
          <w:sz w:val="24"/>
          <w:szCs w:val="24"/>
        </w:rPr>
        <w:t>1</w:t>
      </w:r>
      <w:r w:rsidR="00535BF8" w:rsidRPr="000B6061">
        <w:rPr>
          <w:rFonts w:ascii="Times New Roman" w:hAnsi="Times New Roman" w:cs="Times New Roman"/>
          <w:sz w:val="24"/>
          <w:szCs w:val="24"/>
        </w:rPr>
        <w:t>2</w:t>
      </w:r>
      <w:r w:rsidRPr="000B6061">
        <w:rPr>
          <w:rFonts w:ascii="Times New Roman" w:hAnsi="Times New Roman" w:cs="Times New Roman" w:hint="eastAsia"/>
          <w:sz w:val="24"/>
          <w:szCs w:val="24"/>
        </w:rPr>
        <w:t>米</w:t>
      </w:r>
      <w:r w:rsidRPr="000B6061">
        <w:rPr>
          <w:rFonts w:ascii="Times New Roman" w:hAnsi="Times New Roman" w:cs="Times New Roman" w:hint="eastAsia"/>
          <w:sz w:val="24"/>
          <w:szCs w:val="24"/>
        </w:rPr>
        <w:t>-</w:t>
      </w:r>
      <w:r w:rsidRPr="000B6061">
        <w:rPr>
          <w:rFonts w:ascii="Times New Roman" w:hAnsi="Times New Roman" w:cs="Times New Roman"/>
          <w:sz w:val="24"/>
          <w:szCs w:val="24"/>
        </w:rPr>
        <w:t>15</w:t>
      </w:r>
      <w:r w:rsidRPr="000B6061">
        <w:rPr>
          <w:rFonts w:ascii="Times New Roman" w:hAnsi="Times New Roman" w:cs="Times New Roman" w:hint="eastAsia"/>
          <w:sz w:val="24"/>
          <w:szCs w:val="24"/>
        </w:rPr>
        <w:t>米</w:t>
      </w:r>
      <w:r w:rsidR="005C40EC" w:rsidRPr="000B6061">
        <w:rPr>
          <w:rFonts w:ascii="Times New Roman" w:hAnsi="Times New Roman" w:cs="Times New Roman" w:hint="eastAsia"/>
          <w:sz w:val="24"/>
          <w:szCs w:val="24"/>
        </w:rPr>
        <w:t>的杆子，埋地深度</w:t>
      </w:r>
      <w:r w:rsidR="00A27EA2" w:rsidRPr="000B6061">
        <w:rPr>
          <w:rFonts w:ascii="Times New Roman" w:hAnsi="Times New Roman" w:cs="Times New Roman" w:hint="eastAsia"/>
          <w:sz w:val="24"/>
          <w:szCs w:val="24"/>
        </w:rPr>
        <w:t>符合</w:t>
      </w:r>
      <w:r w:rsidR="005C40EC" w:rsidRPr="000B6061">
        <w:rPr>
          <w:rFonts w:ascii="Times New Roman" w:hAnsi="Times New Roman" w:cs="Times New Roman" w:hint="eastAsia"/>
          <w:sz w:val="24"/>
          <w:szCs w:val="24"/>
        </w:rPr>
        <w:t>规范要求。因项目地地下水位偏高，电杆在埋地时需做特殊处理。</w:t>
      </w:r>
    </w:p>
    <w:p w14:paraId="7C3AC246" w14:textId="09458B65" w:rsidR="00A27EA2" w:rsidRPr="000B6061" w:rsidRDefault="00A27EA2"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sz w:val="24"/>
          <w:szCs w:val="24"/>
        </w:rPr>
        <w:t>3</w:t>
      </w:r>
      <w:r w:rsidRPr="000B6061">
        <w:rPr>
          <w:rFonts w:ascii="Times New Roman" w:hAnsi="Times New Roman" w:cs="Times New Roman" w:hint="eastAsia"/>
          <w:sz w:val="24"/>
          <w:szCs w:val="24"/>
        </w:rPr>
        <w:t xml:space="preserve">. </w:t>
      </w:r>
      <w:r w:rsidRPr="000B6061">
        <w:rPr>
          <w:rFonts w:ascii="Times New Roman" w:hAnsi="Times New Roman" w:cs="Times New Roman" w:hint="eastAsia"/>
          <w:sz w:val="24"/>
          <w:szCs w:val="24"/>
        </w:rPr>
        <w:t>基坑回填土的土块要敲碎，每回填</w:t>
      </w:r>
      <w:r w:rsidRPr="000B6061">
        <w:rPr>
          <w:rFonts w:ascii="Times New Roman" w:hAnsi="Times New Roman" w:cs="Times New Roman" w:hint="eastAsia"/>
          <w:sz w:val="24"/>
          <w:szCs w:val="24"/>
        </w:rPr>
        <w:t>500mm</w:t>
      </w:r>
      <w:r w:rsidRPr="000B6061">
        <w:rPr>
          <w:rFonts w:ascii="Times New Roman" w:hAnsi="Times New Roman" w:cs="Times New Roman" w:hint="eastAsia"/>
          <w:sz w:val="24"/>
          <w:szCs w:val="24"/>
        </w:rPr>
        <w:t>夯实一次，基坑回填要留防沉土层。</w:t>
      </w:r>
    </w:p>
    <w:p w14:paraId="6A332089" w14:textId="6AEDBBA0" w:rsidR="00847E0F" w:rsidRPr="000B6061" w:rsidRDefault="00A27EA2"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sz w:val="24"/>
          <w:szCs w:val="24"/>
        </w:rPr>
        <w:t>4</w:t>
      </w:r>
      <w:r w:rsidR="00847E0F" w:rsidRPr="000B6061">
        <w:rPr>
          <w:rFonts w:ascii="Times New Roman" w:hAnsi="Times New Roman" w:cs="Times New Roman" w:hint="eastAsia"/>
          <w:sz w:val="24"/>
          <w:szCs w:val="24"/>
        </w:rPr>
        <w:t>.</w:t>
      </w:r>
      <w:r w:rsidR="00847E0F" w:rsidRPr="000B6061">
        <w:rPr>
          <w:rFonts w:ascii="Times New Roman" w:hAnsi="Times New Roman" w:cs="Times New Roman"/>
          <w:sz w:val="24"/>
          <w:szCs w:val="24"/>
        </w:rPr>
        <w:t xml:space="preserve"> </w:t>
      </w:r>
      <w:r w:rsidR="00847E0F" w:rsidRPr="000B6061">
        <w:rPr>
          <w:rFonts w:ascii="Times New Roman" w:hAnsi="Times New Roman" w:cs="Times New Roman" w:hint="eastAsia"/>
          <w:sz w:val="24"/>
          <w:szCs w:val="24"/>
        </w:rPr>
        <w:t>线路所配套的横担、金具、卡具、拉棒、地网等均需热镀锌。</w:t>
      </w:r>
    </w:p>
    <w:p w14:paraId="460B11B3" w14:textId="70277B06" w:rsidR="00847E0F" w:rsidRPr="000B6061" w:rsidRDefault="00A27EA2"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sz w:val="24"/>
          <w:szCs w:val="24"/>
        </w:rPr>
        <w:t>5</w:t>
      </w:r>
      <w:r w:rsidR="00847E0F" w:rsidRPr="000B6061">
        <w:rPr>
          <w:rFonts w:ascii="Times New Roman" w:hAnsi="Times New Roman" w:cs="Times New Roman"/>
          <w:sz w:val="24"/>
          <w:szCs w:val="24"/>
        </w:rPr>
        <w:t xml:space="preserve">. </w:t>
      </w:r>
      <w:r w:rsidR="002E126B" w:rsidRPr="000B6061">
        <w:rPr>
          <w:rFonts w:ascii="Times New Roman" w:hAnsi="Times New Roman" w:cs="Times New Roman" w:hint="eastAsia"/>
          <w:sz w:val="24"/>
          <w:szCs w:val="24"/>
        </w:rPr>
        <w:t>本区域为化工园区，绝缘子建议采用耐污性。</w:t>
      </w:r>
      <w:r w:rsidR="00462268" w:rsidRPr="000B6061">
        <w:rPr>
          <w:rFonts w:ascii="Times New Roman" w:hAnsi="Times New Roman" w:cs="Times New Roman" w:hint="eastAsia"/>
          <w:sz w:val="24"/>
          <w:szCs w:val="24"/>
        </w:rPr>
        <w:t>安装时应清除表面污垢。</w:t>
      </w:r>
    </w:p>
    <w:p w14:paraId="6CF1E677" w14:textId="50361D70" w:rsidR="00462268" w:rsidRPr="000B6061" w:rsidRDefault="00486052"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hint="eastAsia"/>
          <w:sz w:val="24"/>
          <w:szCs w:val="24"/>
        </w:rPr>
        <w:lastRenderedPageBreak/>
        <w:t>6.</w:t>
      </w:r>
      <w:r w:rsidRPr="000B6061">
        <w:rPr>
          <w:rFonts w:ascii="Times New Roman" w:hAnsi="Times New Roman" w:cs="Times New Roman"/>
          <w:sz w:val="24"/>
          <w:szCs w:val="24"/>
        </w:rPr>
        <w:t xml:space="preserve"> </w:t>
      </w:r>
      <w:r w:rsidR="002A3488" w:rsidRPr="000B6061">
        <w:rPr>
          <w:rFonts w:ascii="Times New Roman" w:hAnsi="Times New Roman" w:cs="Times New Roman" w:hint="eastAsia"/>
          <w:sz w:val="24"/>
          <w:szCs w:val="24"/>
        </w:rPr>
        <w:t>拉线应根据电杆受力情况装设</w:t>
      </w:r>
      <w:r w:rsidR="00645E7D" w:rsidRPr="000B6061">
        <w:rPr>
          <w:rFonts w:ascii="Times New Roman" w:hAnsi="Times New Roman" w:cs="Times New Roman" w:hint="eastAsia"/>
          <w:sz w:val="24"/>
          <w:szCs w:val="24"/>
        </w:rPr>
        <w:t>，拉线与电杆的夹角采用</w:t>
      </w:r>
      <w:r w:rsidR="00645E7D" w:rsidRPr="000B6061">
        <w:rPr>
          <w:rFonts w:ascii="Times New Roman" w:hAnsi="Times New Roman" w:cs="Times New Roman"/>
          <w:sz w:val="24"/>
          <w:szCs w:val="24"/>
        </w:rPr>
        <w:t>45°</w:t>
      </w:r>
      <w:r w:rsidR="00645E7D" w:rsidRPr="000B6061">
        <w:rPr>
          <w:rFonts w:ascii="Times New Roman" w:hAnsi="Times New Roman" w:cs="Times New Roman" w:hint="eastAsia"/>
          <w:sz w:val="24"/>
          <w:szCs w:val="24"/>
        </w:rPr>
        <w:t>，特殊情况不应小于</w:t>
      </w:r>
      <w:r w:rsidR="00645E7D" w:rsidRPr="000B6061">
        <w:rPr>
          <w:rFonts w:ascii="Times New Roman" w:hAnsi="Times New Roman" w:cs="Times New Roman"/>
          <w:sz w:val="24"/>
          <w:szCs w:val="24"/>
        </w:rPr>
        <w:t>30°</w:t>
      </w:r>
      <w:r w:rsidR="00645E7D" w:rsidRPr="000B6061">
        <w:rPr>
          <w:rFonts w:ascii="Times New Roman" w:hAnsi="Times New Roman" w:cs="Times New Roman" w:hint="eastAsia"/>
          <w:sz w:val="24"/>
          <w:szCs w:val="24"/>
        </w:rPr>
        <w:t>。</w:t>
      </w:r>
    </w:p>
    <w:p w14:paraId="47142289" w14:textId="4002B6D9" w:rsidR="009D0184" w:rsidRPr="000B6061" w:rsidRDefault="009D0184" w:rsidP="000B6061">
      <w:pPr>
        <w:autoSpaceDE w:val="0"/>
        <w:autoSpaceDN w:val="0"/>
        <w:adjustRightInd w:val="0"/>
        <w:spacing w:line="360" w:lineRule="auto"/>
        <w:ind w:firstLineChars="300" w:firstLine="720"/>
        <w:jc w:val="left"/>
        <w:rPr>
          <w:rFonts w:ascii="Times New Roman" w:hAnsi="Times New Roman" w:cs="Times New Roman"/>
          <w:sz w:val="24"/>
          <w:szCs w:val="24"/>
        </w:rPr>
      </w:pPr>
      <w:r w:rsidRPr="000B6061">
        <w:rPr>
          <w:rFonts w:ascii="Times New Roman" w:hAnsi="Times New Roman" w:cs="Times New Roman" w:hint="eastAsia"/>
          <w:sz w:val="24"/>
          <w:szCs w:val="24"/>
        </w:rPr>
        <w:t>7</w:t>
      </w:r>
      <w:r w:rsidR="008F1D78" w:rsidRPr="000B6061">
        <w:rPr>
          <w:rFonts w:ascii="Times New Roman" w:hAnsi="Times New Roman" w:cs="Times New Roman" w:hint="eastAsia"/>
          <w:sz w:val="24"/>
          <w:szCs w:val="24"/>
        </w:rPr>
        <w:t>.</w:t>
      </w:r>
      <w:r w:rsidR="008F1D78" w:rsidRPr="000B6061">
        <w:rPr>
          <w:rFonts w:ascii="Times New Roman" w:hAnsi="Times New Roman" w:cs="Times New Roman"/>
          <w:sz w:val="24"/>
          <w:szCs w:val="24"/>
        </w:rPr>
        <w:t xml:space="preserve"> </w:t>
      </w:r>
      <w:r w:rsidRPr="000B6061">
        <w:rPr>
          <w:rFonts w:ascii="Times New Roman" w:hAnsi="Times New Roman" w:cs="Times New Roman" w:hint="eastAsia"/>
          <w:sz w:val="24"/>
          <w:szCs w:val="24"/>
        </w:rPr>
        <w:t>架空电缆采用带绝缘护套的</w:t>
      </w:r>
      <w:r w:rsidR="00D26E45" w:rsidRPr="000B6061">
        <w:rPr>
          <w:rFonts w:ascii="Times New Roman" w:hAnsi="Times New Roman" w:cs="Times New Roman" w:hint="eastAsia"/>
          <w:sz w:val="24"/>
          <w:szCs w:val="24"/>
        </w:rPr>
        <w:t>国内知名品牌</w:t>
      </w:r>
      <w:r w:rsidRPr="000B6061">
        <w:rPr>
          <w:rFonts w:ascii="Times New Roman" w:hAnsi="Times New Roman" w:cs="Times New Roman" w:hint="eastAsia"/>
          <w:sz w:val="24"/>
          <w:szCs w:val="24"/>
        </w:rPr>
        <w:t>电缆</w:t>
      </w:r>
      <w:r w:rsidR="00D26E45" w:rsidRPr="000B6061">
        <w:rPr>
          <w:rFonts w:ascii="Times New Roman" w:hAnsi="Times New Roman" w:cs="Times New Roman" w:hint="eastAsia"/>
          <w:sz w:val="24"/>
          <w:szCs w:val="24"/>
        </w:rPr>
        <w:t>。</w:t>
      </w:r>
    </w:p>
    <w:p w14:paraId="3B7E42EA" w14:textId="5420E8E4" w:rsidR="00C87DAB" w:rsidRPr="000B6061" w:rsidRDefault="005568BE" w:rsidP="000B6061">
      <w:pPr>
        <w:autoSpaceDE w:val="0"/>
        <w:autoSpaceDN w:val="0"/>
        <w:adjustRightInd w:val="0"/>
        <w:spacing w:line="360" w:lineRule="auto"/>
        <w:ind w:firstLineChars="200" w:firstLine="482"/>
        <w:jc w:val="left"/>
        <w:rPr>
          <w:b/>
          <w:bCs/>
          <w:sz w:val="24"/>
          <w:szCs w:val="24"/>
        </w:rPr>
      </w:pPr>
      <w:r w:rsidRPr="000B6061">
        <w:rPr>
          <w:rFonts w:ascii="Times New Roman" w:hAnsi="Times New Roman" w:cs="Times New Roman" w:hint="eastAsia"/>
          <w:b/>
          <w:bCs/>
          <w:sz w:val="24"/>
          <w:szCs w:val="24"/>
        </w:rPr>
        <w:t>三、</w:t>
      </w:r>
      <w:r w:rsidR="00C87DAB" w:rsidRPr="000B6061">
        <w:rPr>
          <w:rFonts w:hint="eastAsia"/>
          <w:b/>
          <w:bCs/>
          <w:sz w:val="24"/>
          <w:szCs w:val="24"/>
        </w:rPr>
        <w:t>绝缘配合及过电压保护</w:t>
      </w:r>
    </w:p>
    <w:p w14:paraId="75D9E42B" w14:textId="77777777" w:rsidR="00C87DAB" w:rsidRPr="000B6061" w:rsidRDefault="00C87DAB" w:rsidP="000B6061">
      <w:pPr>
        <w:autoSpaceDE w:val="0"/>
        <w:autoSpaceDN w:val="0"/>
        <w:adjustRightInd w:val="0"/>
        <w:spacing w:line="360" w:lineRule="auto"/>
        <w:ind w:firstLineChars="250" w:firstLine="600"/>
        <w:jc w:val="left"/>
        <w:rPr>
          <w:sz w:val="24"/>
          <w:szCs w:val="24"/>
        </w:rPr>
      </w:pPr>
      <w:r w:rsidRPr="000B6061">
        <w:rPr>
          <w:rFonts w:ascii="Times New Roman" w:hAnsi="Times New Roman" w:cs="Times New Roman"/>
          <w:sz w:val="24"/>
          <w:szCs w:val="24"/>
        </w:rPr>
        <w:t>（</w:t>
      </w:r>
      <w:r w:rsidRPr="000B6061">
        <w:rPr>
          <w:rFonts w:ascii="Times New Roman" w:hAnsi="Times New Roman" w:cs="Times New Roman"/>
          <w:sz w:val="24"/>
          <w:szCs w:val="24"/>
        </w:rPr>
        <w:t>1</w:t>
      </w:r>
      <w:r w:rsidRPr="000B6061">
        <w:rPr>
          <w:rFonts w:ascii="Times New Roman" w:hAnsi="Times New Roman" w:cs="Times New Roman"/>
          <w:sz w:val="24"/>
          <w:szCs w:val="24"/>
        </w:rPr>
        <w:t>）</w:t>
      </w:r>
      <w:r w:rsidRPr="000B6061">
        <w:rPr>
          <w:rFonts w:hint="eastAsia"/>
          <w:sz w:val="24"/>
          <w:szCs w:val="24"/>
        </w:rPr>
        <w:t>绝缘配合</w:t>
      </w:r>
    </w:p>
    <w:p w14:paraId="564AB750" w14:textId="69BFAD76" w:rsidR="00C87DAB" w:rsidRPr="000B6061" w:rsidRDefault="00C87DAB" w:rsidP="000B6061">
      <w:pPr>
        <w:autoSpaceDE w:val="0"/>
        <w:autoSpaceDN w:val="0"/>
        <w:adjustRightInd w:val="0"/>
        <w:spacing w:line="360" w:lineRule="auto"/>
        <w:ind w:leftChars="450" w:left="945"/>
        <w:jc w:val="left"/>
        <w:rPr>
          <w:sz w:val="24"/>
          <w:szCs w:val="24"/>
        </w:rPr>
      </w:pPr>
      <w:r w:rsidRPr="000B6061">
        <w:rPr>
          <w:rFonts w:ascii="Times New Roman" w:hAnsi="Times New Roman" w:cs="Times New Roman"/>
          <w:sz w:val="24"/>
          <w:szCs w:val="24"/>
        </w:rPr>
        <w:t>a.</w:t>
      </w:r>
      <w:r w:rsidRPr="000B6061">
        <w:rPr>
          <w:rFonts w:hint="eastAsia"/>
          <w:sz w:val="24"/>
          <w:szCs w:val="24"/>
        </w:rPr>
        <w:t>电气设备的绝缘配合参照国家行业标准</w:t>
      </w:r>
      <w:r w:rsidRPr="000B6061">
        <w:rPr>
          <w:rFonts w:ascii="Times New Roman" w:hAnsi="Times New Roman" w:cs="Times New Roman"/>
          <w:sz w:val="24"/>
          <w:szCs w:val="24"/>
        </w:rPr>
        <w:t>GB/T 50064</w:t>
      </w:r>
      <w:r w:rsidRPr="000B6061">
        <w:rPr>
          <w:rFonts w:ascii="Times New Roman" w:hAnsi="Times New Roman" w:cs="Times New Roman"/>
          <w:sz w:val="24"/>
          <w:szCs w:val="24"/>
        </w:rPr>
        <w:t>－</w:t>
      </w:r>
      <w:r w:rsidRPr="000B6061">
        <w:rPr>
          <w:rFonts w:ascii="Times New Roman" w:hAnsi="Times New Roman" w:cs="Times New Roman"/>
          <w:sz w:val="24"/>
          <w:szCs w:val="24"/>
        </w:rPr>
        <w:t>2014</w:t>
      </w:r>
      <w:r w:rsidRPr="000B6061">
        <w:rPr>
          <w:rFonts w:hint="eastAsia"/>
          <w:sz w:val="24"/>
          <w:szCs w:val="24"/>
        </w:rPr>
        <w:t>《交流电气</w:t>
      </w:r>
      <w:r w:rsidR="005568BE" w:rsidRPr="000B6061">
        <w:rPr>
          <w:rFonts w:hint="eastAsia"/>
          <w:sz w:val="24"/>
          <w:szCs w:val="24"/>
        </w:rPr>
        <w:t xml:space="preserve"> </w:t>
      </w:r>
      <w:r w:rsidRPr="000B6061">
        <w:rPr>
          <w:rFonts w:hint="eastAsia"/>
          <w:sz w:val="24"/>
          <w:szCs w:val="24"/>
        </w:rPr>
        <w:t>装置的过电压保护绝缘配合》确定的原则进行。</w:t>
      </w:r>
    </w:p>
    <w:p w14:paraId="0B6749E3" w14:textId="77777777" w:rsidR="00C87DAB" w:rsidRPr="000B6061" w:rsidRDefault="00C87DAB" w:rsidP="000B6061">
      <w:pPr>
        <w:autoSpaceDE w:val="0"/>
        <w:autoSpaceDN w:val="0"/>
        <w:adjustRightInd w:val="0"/>
        <w:spacing w:line="360" w:lineRule="auto"/>
        <w:ind w:leftChars="100" w:left="210" w:firstLineChars="250" w:firstLine="600"/>
        <w:jc w:val="left"/>
        <w:rPr>
          <w:sz w:val="24"/>
          <w:szCs w:val="24"/>
        </w:rPr>
      </w:pPr>
      <w:r w:rsidRPr="000B6061">
        <w:rPr>
          <w:rFonts w:ascii="Times New Roman" w:hAnsi="Times New Roman" w:cs="Times New Roman"/>
          <w:sz w:val="24"/>
          <w:szCs w:val="24"/>
        </w:rPr>
        <w:t>b.</w:t>
      </w:r>
      <w:r w:rsidRPr="000B6061">
        <w:rPr>
          <w:rFonts w:hint="eastAsia"/>
          <w:sz w:val="24"/>
          <w:szCs w:val="24"/>
        </w:rPr>
        <w:t>氧化锌避雷器按</w:t>
      </w:r>
      <w:r w:rsidRPr="000B6061">
        <w:rPr>
          <w:rFonts w:ascii="Times New Roman" w:hAnsi="Times New Roman" w:cs="Times New Roman"/>
          <w:sz w:val="24"/>
          <w:szCs w:val="24"/>
        </w:rPr>
        <w:t>GB11032</w:t>
      </w:r>
      <w:r w:rsidRPr="000B6061">
        <w:rPr>
          <w:rFonts w:ascii="Times New Roman" w:hAnsi="Times New Roman" w:cs="Times New Roman"/>
          <w:sz w:val="24"/>
          <w:szCs w:val="24"/>
        </w:rPr>
        <w:t>－</w:t>
      </w:r>
      <w:r w:rsidRPr="000B6061">
        <w:rPr>
          <w:rFonts w:ascii="Times New Roman" w:hAnsi="Times New Roman" w:cs="Times New Roman"/>
          <w:sz w:val="24"/>
          <w:szCs w:val="24"/>
        </w:rPr>
        <w:t>2010</w:t>
      </w:r>
      <w:r w:rsidRPr="000B6061">
        <w:rPr>
          <w:rFonts w:hint="eastAsia"/>
          <w:sz w:val="24"/>
          <w:szCs w:val="24"/>
        </w:rPr>
        <w:t>《交流无间隙金属氧化物避雷器》中的</w:t>
      </w:r>
    </w:p>
    <w:p w14:paraId="148A4A6E" w14:textId="77777777" w:rsidR="00C87DAB" w:rsidRPr="000B6061" w:rsidRDefault="00C87DAB" w:rsidP="000B6061">
      <w:pPr>
        <w:autoSpaceDE w:val="0"/>
        <w:autoSpaceDN w:val="0"/>
        <w:adjustRightInd w:val="0"/>
        <w:spacing w:line="360" w:lineRule="auto"/>
        <w:ind w:leftChars="100" w:left="210" w:firstLineChars="300" w:firstLine="720"/>
        <w:jc w:val="left"/>
        <w:rPr>
          <w:sz w:val="24"/>
          <w:szCs w:val="24"/>
        </w:rPr>
      </w:pPr>
      <w:r w:rsidRPr="000B6061">
        <w:rPr>
          <w:rFonts w:hint="eastAsia"/>
          <w:sz w:val="24"/>
          <w:szCs w:val="24"/>
        </w:rPr>
        <w:t>规定进行选择。采用交流无间隙金属氧化物避雷器进行过电压保护。</w:t>
      </w:r>
    </w:p>
    <w:p w14:paraId="185623F2" w14:textId="77777777" w:rsidR="00C87DAB" w:rsidRPr="000B6061" w:rsidRDefault="00C87DAB" w:rsidP="000B6061">
      <w:pPr>
        <w:autoSpaceDE w:val="0"/>
        <w:autoSpaceDN w:val="0"/>
        <w:adjustRightInd w:val="0"/>
        <w:spacing w:line="360" w:lineRule="auto"/>
        <w:ind w:firstLineChars="250" w:firstLine="600"/>
        <w:jc w:val="left"/>
        <w:rPr>
          <w:sz w:val="24"/>
          <w:szCs w:val="24"/>
        </w:rPr>
      </w:pPr>
      <w:r w:rsidRPr="000B6061">
        <w:rPr>
          <w:rFonts w:ascii="Times New Roman" w:hAnsi="Times New Roman" w:cs="Times New Roman"/>
          <w:sz w:val="24"/>
          <w:szCs w:val="24"/>
        </w:rPr>
        <w:t>（</w:t>
      </w:r>
      <w:r w:rsidRPr="000B6061">
        <w:rPr>
          <w:rFonts w:ascii="Times New Roman" w:hAnsi="Times New Roman" w:cs="Times New Roman"/>
          <w:sz w:val="24"/>
          <w:szCs w:val="24"/>
        </w:rPr>
        <w:t>2</w:t>
      </w:r>
      <w:r w:rsidRPr="000B6061">
        <w:rPr>
          <w:rFonts w:ascii="Times New Roman" w:hAnsi="Times New Roman" w:cs="Times New Roman"/>
          <w:sz w:val="24"/>
          <w:szCs w:val="24"/>
        </w:rPr>
        <w:t>）</w:t>
      </w:r>
      <w:r w:rsidRPr="000B6061">
        <w:rPr>
          <w:rFonts w:hint="eastAsia"/>
          <w:sz w:val="24"/>
          <w:szCs w:val="24"/>
        </w:rPr>
        <w:t>过电压保护</w:t>
      </w:r>
    </w:p>
    <w:p w14:paraId="61BDFDEF" w14:textId="31C327E1" w:rsidR="00535BF8" w:rsidRPr="000B6061" w:rsidRDefault="00C87DAB" w:rsidP="000B6061">
      <w:pPr>
        <w:autoSpaceDE w:val="0"/>
        <w:autoSpaceDN w:val="0"/>
        <w:adjustRightInd w:val="0"/>
        <w:spacing w:line="360" w:lineRule="auto"/>
        <w:ind w:leftChars="400" w:left="840"/>
        <w:jc w:val="left"/>
        <w:rPr>
          <w:sz w:val="24"/>
          <w:szCs w:val="24"/>
        </w:rPr>
      </w:pPr>
      <w:r w:rsidRPr="000B6061">
        <w:rPr>
          <w:rFonts w:hint="eastAsia"/>
          <w:sz w:val="24"/>
          <w:szCs w:val="24"/>
        </w:rPr>
        <w:t>防雷设计应满足</w:t>
      </w:r>
      <w:r w:rsidRPr="000B6061">
        <w:rPr>
          <w:rFonts w:ascii="Times New Roman" w:hAnsi="Times New Roman" w:cs="Times New Roman"/>
          <w:sz w:val="24"/>
          <w:szCs w:val="24"/>
        </w:rPr>
        <w:t>GB 50057-2010</w:t>
      </w:r>
      <w:r w:rsidRPr="000B6061">
        <w:rPr>
          <w:rFonts w:hint="eastAsia"/>
          <w:sz w:val="24"/>
          <w:szCs w:val="24"/>
        </w:rPr>
        <w:t>《建筑物防雷设计规范》的要求。过电压保护主要是考虑侵入雷电波及操作过电压对配电装置的影响。因此在</w:t>
      </w:r>
      <w:r w:rsidRPr="000B6061">
        <w:rPr>
          <w:rFonts w:ascii="Times New Roman" w:hAnsi="Times New Roman" w:cs="Times New Roman"/>
          <w:sz w:val="24"/>
          <w:szCs w:val="24"/>
        </w:rPr>
        <w:t>10kV</w:t>
      </w:r>
      <w:r w:rsidRPr="000B6061">
        <w:rPr>
          <w:rFonts w:hint="eastAsia"/>
          <w:sz w:val="24"/>
          <w:szCs w:val="24"/>
        </w:rPr>
        <w:t>母线上分别装设氧化锌避雷器作为配电装置的保护。</w:t>
      </w:r>
    </w:p>
    <w:p w14:paraId="7DADC844" w14:textId="5583E288" w:rsidR="00535BF8" w:rsidRPr="000B6061" w:rsidRDefault="00535BF8" w:rsidP="000B6061">
      <w:pPr>
        <w:autoSpaceDE w:val="0"/>
        <w:autoSpaceDN w:val="0"/>
        <w:adjustRightInd w:val="0"/>
        <w:spacing w:line="360" w:lineRule="auto"/>
        <w:ind w:firstLine="564"/>
        <w:jc w:val="left"/>
        <w:rPr>
          <w:b/>
          <w:bCs/>
          <w:sz w:val="24"/>
          <w:szCs w:val="24"/>
        </w:rPr>
      </w:pPr>
      <w:r w:rsidRPr="000B6061">
        <w:rPr>
          <w:rFonts w:hint="eastAsia"/>
          <w:b/>
          <w:bCs/>
          <w:sz w:val="24"/>
          <w:szCs w:val="24"/>
        </w:rPr>
        <w:t>四、箱变基础</w:t>
      </w:r>
    </w:p>
    <w:p w14:paraId="6E12779E" w14:textId="011709FD" w:rsidR="005166D8" w:rsidRDefault="005252B4" w:rsidP="000B6061">
      <w:pPr>
        <w:autoSpaceDE w:val="0"/>
        <w:autoSpaceDN w:val="0"/>
        <w:adjustRightInd w:val="0"/>
        <w:spacing w:line="360" w:lineRule="auto"/>
        <w:ind w:firstLine="564"/>
        <w:jc w:val="left"/>
        <w:rPr>
          <w:sz w:val="24"/>
          <w:szCs w:val="24"/>
        </w:rPr>
      </w:pPr>
      <w:r>
        <w:rPr>
          <w:rFonts w:hint="eastAsia"/>
          <w:sz w:val="24"/>
          <w:szCs w:val="24"/>
        </w:rPr>
        <w:t>4</w:t>
      </w:r>
      <w:r>
        <w:rPr>
          <w:sz w:val="24"/>
          <w:szCs w:val="24"/>
        </w:rPr>
        <w:t xml:space="preserve">.1 </w:t>
      </w:r>
      <w:r w:rsidR="005166D8" w:rsidRPr="000B6061">
        <w:rPr>
          <w:rFonts w:hint="eastAsia"/>
          <w:sz w:val="24"/>
          <w:szCs w:val="24"/>
        </w:rPr>
        <w:t>因项目地场地</w:t>
      </w:r>
      <w:proofErr w:type="gramStart"/>
      <w:r w:rsidR="005166D8" w:rsidRPr="000B6061">
        <w:rPr>
          <w:rFonts w:hint="eastAsia"/>
          <w:sz w:val="24"/>
          <w:szCs w:val="24"/>
        </w:rPr>
        <w:t>平整还</w:t>
      </w:r>
      <w:proofErr w:type="gramEnd"/>
      <w:r w:rsidR="005166D8" w:rsidRPr="000B6061">
        <w:rPr>
          <w:rFonts w:hint="eastAsia"/>
          <w:sz w:val="24"/>
          <w:szCs w:val="24"/>
        </w:rPr>
        <w:t>未进行，故目前的场地要比场平后的标高少</w:t>
      </w:r>
      <w:r w:rsidR="005166D8" w:rsidRPr="000B6061">
        <w:rPr>
          <w:rFonts w:ascii="Times New Roman" w:hAnsi="Times New Roman" w:cs="Times New Roman"/>
          <w:sz w:val="24"/>
          <w:szCs w:val="24"/>
        </w:rPr>
        <w:t>1</w:t>
      </w:r>
      <w:r w:rsidR="005166D8" w:rsidRPr="000B6061">
        <w:rPr>
          <w:rFonts w:hint="eastAsia"/>
          <w:sz w:val="24"/>
          <w:szCs w:val="24"/>
        </w:rPr>
        <w:t>米左右。</w:t>
      </w:r>
      <w:r w:rsidR="006F598D">
        <w:rPr>
          <w:rFonts w:hint="eastAsia"/>
          <w:sz w:val="24"/>
          <w:szCs w:val="24"/>
        </w:rPr>
        <w:t>箱变</w:t>
      </w:r>
      <w:r w:rsidR="005166D8" w:rsidRPr="000B6061">
        <w:rPr>
          <w:rFonts w:hint="eastAsia"/>
          <w:sz w:val="24"/>
          <w:szCs w:val="24"/>
        </w:rPr>
        <w:t>基础</w:t>
      </w:r>
      <w:r w:rsidR="0062427B" w:rsidRPr="000B6061">
        <w:rPr>
          <w:rFonts w:hint="eastAsia"/>
          <w:sz w:val="24"/>
          <w:szCs w:val="24"/>
        </w:rPr>
        <w:t>施工时</w:t>
      </w:r>
      <w:r w:rsidR="006F598D">
        <w:rPr>
          <w:rFonts w:hint="eastAsia"/>
          <w:sz w:val="24"/>
          <w:szCs w:val="24"/>
        </w:rPr>
        <w:t>乙方</w:t>
      </w:r>
      <w:r w:rsidR="0062427B" w:rsidRPr="000B6061">
        <w:rPr>
          <w:rFonts w:hint="eastAsia"/>
          <w:sz w:val="24"/>
          <w:szCs w:val="24"/>
        </w:rPr>
        <w:t>应首先把</w:t>
      </w:r>
      <w:r w:rsidR="006F598D">
        <w:rPr>
          <w:rFonts w:hint="eastAsia"/>
          <w:sz w:val="24"/>
          <w:szCs w:val="24"/>
        </w:rPr>
        <w:t>箱</w:t>
      </w:r>
      <w:proofErr w:type="gramStart"/>
      <w:r w:rsidR="006F598D">
        <w:rPr>
          <w:rFonts w:hint="eastAsia"/>
          <w:sz w:val="24"/>
          <w:szCs w:val="24"/>
        </w:rPr>
        <w:t>变位置</w:t>
      </w:r>
      <w:proofErr w:type="gramEnd"/>
      <w:r w:rsidR="006F598D">
        <w:rPr>
          <w:rFonts w:hint="eastAsia"/>
          <w:sz w:val="24"/>
          <w:szCs w:val="24"/>
        </w:rPr>
        <w:t>的</w:t>
      </w:r>
      <w:r w:rsidR="0062427B" w:rsidRPr="000B6061">
        <w:rPr>
          <w:rFonts w:hint="eastAsia"/>
          <w:sz w:val="24"/>
          <w:szCs w:val="24"/>
        </w:rPr>
        <w:t>标高填方至</w:t>
      </w:r>
      <w:r w:rsidR="006F598D">
        <w:rPr>
          <w:rFonts w:hint="eastAsia"/>
          <w:sz w:val="24"/>
          <w:szCs w:val="24"/>
        </w:rPr>
        <w:t>甲方的</w:t>
      </w:r>
      <w:r w:rsidR="0062427B" w:rsidRPr="000B6061">
        <w:rPr>
          <w:rFonts w:hint="eastAsia"/>
          <w:sz w:val="24"/>
          <w:szCs w:val="24"/>
        </w:rPr>
        <w:t>设计标高。</w:t>
      </w:r>
    </w:p>
    <w:p w14:paraId="6BE6EF1F" w14:textId="1A9FEC7B" w:rsidR="005252B4" w:rsidRPr="000B6061" w:rsidRDefault="005252B4" w:rsidP="000B6061">
      <w:pPr>
        <w:autoSpaceDE w:val="0"/>
        <w:autoSpaceDN w:val="0"/>
        <w:adjustRightInd w:val="0"/>
        <w:spacing w:line="360" w:lineRule="auto"/>
        <w:ind w:firstLine="564"/>
        <w:jc w:val="left"/>
        <w:rPr>
          <w:sz w:val="24"/>
          <w:szCs w:val="24"/>
        </w:rPr>
      </w:pPr>
      <w:r>
        <w:rPr>
          <w:rFonts w:hint="eastAsia"/>
          <w:sz w:val="24"/>
          <w:szCs w:val="24"/>
        </w:rPr>
        <w:t>4</w:t>
      </w:r>
      <w:r>
        <w:rPr>
          <w:sz w:val="24"/>
          <w:szCs w:val="24"/>
        </w:rPr>
        <w:t xml:space="preserve">.2 </w:t>
      </w:r>
      <w:r>
        <w:rPr>
          <w:rFonts w:hint="eastAsia"/>
          <w:sz w:val="24"/>
          <w:szCs w:val="24"/>
        </w:rPr>
        <w:t>为防止积水，箱变的安装平面要高出该位置设计标高最少</w:t>
      </w:r>
      <w:r>
        <w:rPr>
          <w:rFonts w:hint="eastAsia"/>
          <w:sz w:val="24"/>
          <w:szCs w:val="24"/>
        </w:rPr>
        <w:t>0</w:t>
      </w:r>
      <w:r>
        <w:rPr>
          <w:sz w:val="24"/>
          <w:szCs w:val="24"/>
        </w:rPr>
        <w:t>.5</w:t>
      </w:r>
      <w:r>
        <w:rPr>
          <w:rFonts w:hint="eastAsia"/>
          <w:sz w:val="24"/>
          <w:szCs w:val="24"/>
        </w:rPr>
        <w:t>米。</w:t>
      </w:r>
    </w:p>
    <w:p w14:paraId="477918AC" w14:textId="452311D4" w:rsidR="00C636EF" w:rsidRPr="000B6061" w:rsidRDefault="0062427B" w:rsidP="000B6061">
      <w:pPr>
        <w:autoSpaceDE w:val="0"/>
        <w:autoSpaceDN w:val="0"/>
        <w:adjustRightInd w:val="0"/>
        <w:spacing w:line="360" w:lineRule="auto"/>
        <w:ind w:firstLineChars="200" w:firstLine="482"/>
        <w:jc w:val="left"/>
        <w:rPr>
          <w:sz w:val="24"/>
          <w:szCs w:val="24"/>
        </w:rPr>
      </w:pPr>
      <w:r w:rsidRPr="000B6061">
        <w:rPr>
          <w:rFonts w:ascii="Times New Roman" w:hAnsi="Times New Roman" w:cs="Times New Roman" w:hint="eastAsia"/>
          <w:b/>
          <w:bCs/>
          <w:sz w:val="24"/>
          <w:szCs w:val="24"/>
        </w:rPr>
        <w:t>五</w:t>
      </w:r>
      <w:r w:rsidR="00FE1998" w:rsidRPr="000B6061">
        <w:rPr>
          <w:rFonts w:ascii="Times New Roman" w:hAnsi="Times New Roman" w:cs="Times New Roman" w:hint="eastAsia"/>
          <w:b/>
          <w:bCs/>
          <w:sz w:val="24"/>
          <w:szCs w:val="24"/>
        </w:rPr>
        <w:t>、</w:t>
      </w:r>
      <w:r w:rsidR="00A26C3A" w:rsidRPr="000B6061">
        <w:rPr>
          <w:b/>
          <w:bCs/>
          <w:sz w:val="24"/>
          <w:szCs w:val="24"/>
        </w:rPr>
        <w:t>主要设备选型：</w:t>
      </w:r>
    </w:p>
    <w:p w14:paraId="4A953308" w14:textId="59EC3E48" w:rsidR="00AF1FF6" w:rsidRPr="000B6061" w:rsidRDefault="00A26C3A" w:rsidP="000B6061">
      <w:pPr>
        <w:spacing w:line="360" w:lineRule="auto"/>
        <w:ind w:firstLineChars="200" w:firstLine="480"/>
        <w:rPr>
          <w:sz w:val="24"/>
          <w:szCs w:val="24"/>
        </w:rPr>
      </w:pPr>
      <w:r w:rsidRPr="000B6061">
        <w:rPr>
          <w:sz w:val="24"/>
          <w:szCs w:val="24"/>
        </w:rPr>
        <w:t>变压</w:t>
      </w:r>
      <w:r w:rsidRPr="000B6061">
        <w:rPr>
          <w:rFonts w:hint="eastAsia"/>
          <w:sz w:val="24"/>
          <w:szCs w:val="24"/>
        </w:rPr>
        <w:t>器</w:t>
      </w:r>
      <w:r w:rsidR="00A22E91" w:rsidRPr="000B6061">
        <w:rPr>
          <w:rFonts w:hint="eastAsia"/>
          <w:sz w:val="24"/>
          <w:szCs w:val="24"/>
        </w:rPr>
        <w:t>推</w:t>
      </w:r>
      <w:r w:rsidR="00A22E91" w:rsidRPr="000B6061">
        <w:rPr>
          <w:sz w:val="24"/>
          <w:szCs w:val="24"/>
        </w:rPr>
        <w:t>荐</w:t>
      </w:r>
      <w:r w:rsidR="00A22E91" w:rsidRPr="000B6061">
        <w:rPr>
          <w:rFonts w:hint="eastAsia"/>
          <w:sz w:val="24"/>
          <w:szCs w:val="24"/>
        </w:rPr>
        <w:t>厂</w:t>
      </w:r>
      <w:r w:rsidR="00A22E91" w:rsidRPr="000B6061">
        <w:rPr>
          <w:sz w:val="24"/>
          <w:szCs w:val="24"/>
        </w:rPr>
        <w:t>家</w:t>
      </w:r>
      <w:r w:rsidR="005F177D" w:rsidRPr="000B6061">
        <w:rPr>
          <w:rFonts w:hint="eastAsia"/>
          <w:sz w:val="24"/>
          <w:szCs w:val="24"/>
        </w:rPr>
        <w:t xml:space="preserve"> </w:t>
      </w:r>
      <w:r w:rsidR="005F177D" w:rsidRPr="000B6061">
        <w:rPr>
          <w:sz w:val="24"/>
          <w:szCs w:val="24"/>
        </w:rPr>
        <w:t xml:space="preserve">     </w:t>
      </w:r>
      <w:r w:rsidR="00D51ED6" w:rsidRPr="000B6061">
        <w:rPr>
          <w:rFonts w:hint="eastAsia"/>
          <w:sz w:val="24"/>
          <w:szCs w:val="24"/>
        </w:rPr>
        <w:t>泰开</w:t>
      </w:r>
      <w:r w:rsidR="00C636EF" w:rsidRPr="000B6061">
        <w:rPr>
          <w:rFonts w:hint="eastAsia"/>
          <w:sz w:val="24"/>
          <w:szCs w:val="24"/>
        </w:rPr>
        <w:t>电气、</w:t>
      </w:r>
      <w:r w:rsidR="005F177D" w:rsidRPr="000B6061">
        <w:rPr>
          <w:rFonts w:hint="eastAsia"/>
          <w:sz w:val="24"/>
          <w:szCs w:val="24"/>
        </w:rPr>
        <w:t>山东电力设备</w:t>
      </w:r>
      <w:r w:rsidR="007A58E9" w:rsidRPr="000B6061">
        <w:rPr>
          <w:rFonts w:hint="eastAsia"/>
          <w:sz w:val="24"/>
          <w:szCs w:val="24"/>
        </w:rPr>
        <w:t>、</w:t>
      </w:r>
      <w:r w:rsidR="00AF7953" w:rsidRPr="000B6061">
        <w:rPr>
          <w:rFonts w:hint="eastAsia"/>
          <w:color w:val="000000" w:themeColor="text1"/>
          <w:sz w:val="24"/>
          <w:szCs w:val="24"/>
        </w:rPr>
        <w:t>江苏华鹏</w:t>
      </w:r>
      <w:r w:rsidR="007A58E9" w:rsidRPr="000B6061">
        <w:rPr>
          <w:rFonts w:hint="eastAsia"/>
          <w:sz w:val="24"/>
          <w:szCs w:val="24"/>
        </w:rPr>
        <w:t>。</w:t>
      </w:r>
    </w:p>
    <w:p w14:paraId="58D3A654" w14:textId="5FFBE10C" w:rsidR="00A22E91" w:rsidRPr="000B6061" w:rsidRDefault="00076A42" w:rsidP="000B6061">
      <w:pPr>
        <w:spacing w:line="360" w:lineRule="auto"/>
        <w:ind w:firstLineChars="200" w:firstLine="480"/>
        <w:rPr>
          <w:sz w:val="24"/>
          <w:szCs w:val="24"/>
        </w:rPr>
      </w:pPr>
      <w:r w:rsidRPr="000B6061">
        <w:rPr>
          <w:rFonts w:hint="eastAsia"/>
          <w:sz w:val="24"/>
          <w:szCs w:val="24"/>
        </w:rPr>
        <w:t>电气</w:t>
      </w:r>
      <w:r w:rsidR="00A22E91" w:rsidRPr="000B6061">
        <w:rPr>
          <w:sz w:val="24"/>
          <w:szCs w:val="24"/>
        </w:rPr>
        <w:t>元器件推荐</w:t>
      </w:r>
      <w:r w:rsidR="00A22E91" w:rsidRPr="000B6061">
        <w:rPr>
          <w:rFonts w:hint="eastAsia"/>
          <w:sz w:val="24"/>
          <w:szCs w:val="24"/>
        </w:rPr>
        <w:t>厂</w:t>
      </w:r>
      <w:r w:rsidR="00A22E91" w:rsidRPr="000B6061">
        <w:rPr>
          <w:sz w:val="24"/>
          <w:szCs w:val="24"/>
        </w:rPr>
        <w:t>家</w:t>
      </w:r>
      <w:r w:rsidR="00A22E91" w:rsidRPr="000B6061">
        <w:rPr>
          <w:rFonts w:hint="eastAsia"/>
          <w:sz w:val="24"/>
          <w:szCs w:val="24"/>
        </w:rPr>
        <w:t>如</w:t>
      </w:r>
      <w:r w:rsidR="00A22E91" w:rsidRPr="000B6061">
        <w:rPr>
          <w:sz w:val="24"/>
          <w:szCs w:val="24"/>
        </w:rPr>
        <w:t>下：</w:t>
      </w:r>
    </w:p>
    <w:p w14:paraId="4AA0CEFD" w14:textId="77777777" w:rsidR="00A22E91" w:rsidRPr="000B6061" w:rsidRDefault="00A22E91" w:rsidP="000B6061">
      <w:pPr>
        <w:spacing w:line="360" w:lineRule="auto"/>
        <w:ind w:firstLineChars="200" w:firstLine="480"/>
        <w:rPr>
          <w:sz w:val="24"/>
          <w:szCs w:val="24"/>
        </w:rPr>
      </w:pPr>
      <w:r w:rsidRPr="000B6061">
        <w:rPr>
          <w:rFonts w:hint="eastAsia"/>
          <w:sz w:val="24"/>
          <w:szCs w:val="24"/>
        </w:rPr>
        <w:t>空气断路器</w:t>
      </w:r>
      <w:r w:rsidRPr="000B6061">
        <w:rPr>
          <w:sz w:val="24"/>
          <w:szCs w:val="24"/>
        </w:rPr>
        <w:tab/>
      </w:r>
      <w:r w:rsidRPr="000B6061">
        <w:rPr>
          <w:sz w:val="24"/>
          <w:szCs w:val="24"/>
        </w:rPr>
        <w:tab/>
      </w:r>
      <w:r w:rsidRPr="000B6061">
        <w:rPr>
          <w:sz w:val="24"/>
          <w:szCs w:val="24"/>
        </w:rPr>
        <w:tab/>
      </w:r>
      <w:r w:rsidRPr="000B6061">
        <w:rPr>
          <w:sz w:val="24"/>
          <w:szCs w:val="24"/>
        </w:rPr>
        <w:tab/>
      </w:r>
      <w:r w:rsidRPr="000B6061">
        <w:rPr>
          <w:sz w:val="24"/>
          <w:szCs w:val="24"/>
        </w:rPr>
        <w:tab/>
      </w:r>
      <w:r w:rsidRPr="000B6061">
        <w:rPr>
          <w:rFonts w:hint="eastAsia"/>
          <w:sz w:val="24"/>
          <w:szCs w:val="24"/>
        </w:rPr>
        <w:t>施</w:t>
      </w:r>
      <w:r w:rsidRPr="000B6061">
        <w:rPr>
          <w:sz w:val="24"/>
          <w:szCs w:val="24"/>
        </w:rPr>
        <w:t>耐德</w:t>
      </w:r>
      <w:r w:rsidRPr="000B6061">
        <w:rPr>
          <w:rFonts w:ascii="Times New Roman" w:hAnsi="Times New Roman" w:cs="Times New Roman"/>
          <w:sz w:val="24"/>
          <w:szCs w:val="24"/>
        </w:rPr>
        <w:t>MT</w:t>
      </w:r>
      <w:r w:rsidRPr="000B6061">
        <w:rPr>
          <w:sz w:val="24"/>
          <w:szCs w:val="24"/>
        </w:rPr>
        <w:t>系列或同档次产品</w:t>
      </w:r>
    </w:p>
    <w:p w14:paraId="16319E06" w14:textId="77777777" w:rsidR="00A22E91" w:rsidRPr="000B6061" w:rsidRDefault="00A22E91" w:rsidP="000B6061">
      <w:pPr>
        <w:spacing w:line="360" w:lineRule="auto"/>
        <w:ind w:firstLineChars="200" w:firstLine="480"/>
        <w:rPr>
          <w:sz w:val="24"/>
          <w:szCs w:val="24"/>
        </w:rPr>
      </w:pPr>
      <w:r w:rsidRPr="000B6061">
        <w:rPr>
          <w:rFonts w:hint="eastAsia"/>
          <w:sz w:val="24"/>
          <w:szCs w:val="24"/>
        </w:rPr>
        <w:t>塑壳断路器</w:t>
      </w:r>
      <w:r w:rsidRPr="000B6061">
        <w:rPr>
          <w:sz w:val="24"/>
          <w:szCs w:val="24"/>
        </w:rPr>
        <w:tab/>
      </w:r>
      <w:r w:rsidRPr="000B6061">
        <w:rPr>
          <w:sz w:val="24"/>
          <w:szCs w:val="24"/>
        </w:rPr>
        <w:tab/>
      </w:r>
      <w:r w:rsidRPr="000B6061">
        <w:rPr>
          <w:sz w:val="24"/>
          <w:szCs w:val="24"/>
        </w:rPr>
        <w:tab/>
      </w:r>
      <w:r w:rsidRPr="000B6061">
        <w:rPr>
          <w:sz w:val="24"/>
          <w:szCs w:val="24"/>
        </w:rPr>
        <w:tab/>
      </w:r>
      <w:r w:rsidRPr="000B6061">
        <w:rPr>
          <w:sz w:val="24"/>
          <w:szCs w:val="24"/>
        </w:rPr>
        <w:tab/>
      </w:r>
      <w:r w:rsidRPr="000B6061">
        <w:rPr>
          <w:rFonts w:hint="eastAsia"/>
          <w:sz w:val="24"/>
          <w:szCs w:val="24"/>
        </w:rPr>
        <w:t>施</w:t>
      </w:r>
      <w:r w:rsidRPr="000B6061">
        <w:rPr>
          <w:sz w:val="24"/>
          <w:szCs w:val="24"/>
        </w:rPr>
        <w:t>耐德</w:t>
      </w:r>
      <w:r w:rsidRPr="000B6061">
        <w:rPr>
          <w:rFonts w:ascii="Times New Roman" w:hAnsi="Times New Roman" w:cs="Times New Roman"/>
          <w:sz w:val="24"/>
          <w:szCs w:val="24"/>
        </w:rPr>
        <w:t>NSX</w:t>
      </w:r>
      <w:r w:rsidRPr="000B6061">
        <w:rPr>
          <w:rFonts w:hint="eastAsia"/>
          <w:sz w:val="24"/>
          <w:szCs w:val="24"/>
        </w:rPr>
        <w:t>系列</w:t>
      </w:r>
      <w:r w:rsidRPr="000B6061">
        <w:rPr>
          <w:sz w:val="24"/>
          <w:szCs w:val="24"/>
        </w:rPr>
        <w:t>或同档次产品</w:t>
      </w:r>
      <w:r w:rsidRPr="000B6061">
        <w:rPr>
          <w:sz w:val="24"/>
          <w:szCs w:val="24"/>
        </w:rPr>
        <w:tab/>
      </w:r>
    </w:p>
    <w:p w14:paraId="0888050E" w14:textId="5C638FF3" w:rsidR="00A22E91" w:rsidRPr="000B6061" w:rsidRDefault="00A22E91" w:rsidP="000B6061">
      <w:pPr>
        <w:spacing w:line="360" w:lineRule="auto"/>
        <w:rPr>
          <w:sz w:val="24"/>
          <w:szCs w:val="24"/>
        </w:rPr>
      </w:pPr>
      <w:r w:rsidRPr="000B6061">
        <w:rPr>
          <w:sz w:val="24"/>
          <w:szCs w:val="24"/>
        </w:rPr>
        <w:tab/>
      </w:r>
      <w:r w:rsidR="00FE1998" w:rsidRPr="000B6061">
        <w:rPr>
          <w:sz w:val="24"/>
          <w:szCs w:val="24"/>
        </w:rPr>
        <w:t xml:space="preserve"> </w:t>
      </w:r>
      <w:r w:rsidRPr="000B6061">
        <w:rPr>
          <w:rFonts w:hint="eastAsia"/>
          <w:sz w:val="24"/>
          <w:szCs w:val="24"/>
        </w:rPr>
        <w:t>按</w:t>
      </w:r>
      <w:r w:rsidRPr="000B6061">
        <w:rPr>
          <w:sz w:val="24"/>
          <w:szCs w:val="24"/>
        </w:rPr>
        <w:t>钮、指标</w:t>
      </w:r>
      <w:r w:rsidRPr="000B6061">
        <w:rPr>
          <w:rFonts w:hint="eastAsia"/>
          <w:sz w:val="24"/>
          <w:szCs w:val="24"/>
        </w:rPr>
        <w:t>灯</w:t>
      </w:r>
      <w:r w:rsidRPr="000B6061">
        <w:rPr>
          <w:sz w:val="24"/>
          <w:szCs w:val="24"/>
        </w:rPr>
        <w:tab/>
      </w:r>
      <w:r w:rsidRPr="000B6061">
        <w:rPr>
          <w:sz w:val="24"/>
          <w:szCs w:val="24"/>
        </w:rPr>
        <w:tab/>
      </w:r>
      <w:r w:rsidRPr="000B6061">
        <w:rPr>
          <w:sz w:val="24"/>
          <w:szCs w:val="24"/>
        </w:rPr>
        <w:tab/>
      </w:r>
      <w:r w:rsidRPr="000B6061">
        <w:rPr>
          <w:sz w:val="24"/>
          <w:szCs w:val="24"/>
        </w:rPr>
        <w:tab/>
      </w:r>
      <w:r w:rsidRPr="000B6061">
        <w:rPr>
          <w:rFonts w:hint="eastAsia"/>
          <w:sz w:val="24"/>
          <w:szCs w:val="24"/>
        </w:rPr>
        <w:t>上海二工、江</w:t>
      </w:r>
      <w:r w:rsidRPr="000B6061">
        <w:rPr>
          <w:sz w:val="24"/>
          <w:szCs w:val="24"/>
        </w:rPr>
        <w:t>阴长江</w:t>
      </w:r>
    </w:p>
    <w:p w14:paraId="65369864" w14:textId="50A5EF4B" w:rsidR="00A22E91" w:rsidRPr="000B6061" w:rsidRDefault="00A22E91" w:rsidP="000B6061">
      <w:pPr>
        <w:spacing w:line="360" w:lineRule="auto"/>
        <w:rPr>
          <w:sz w:val="24"/>
          <w:szCs w:val="24"/>
        </w:rPr>
      </w:pPr>
      <w:r w:rsidRPr="000B6061">
        <w:rPr>
          <w:sz w:val="24"/>
          <w:szCs w:val="24"/>
        </w:rPr>
        <w:tab/>
      </w:r>
      <w:r w:rsidR="00FE1998" w:rsidRPr="000B6061">
        <w:rPr>
          <w:sz w:val="24"/>
          <w:szCs w:val="24"/>
        </w:rPr>
        <w:t xml:space="preserve"> </w:t>
      </w:r>
      <w:r w:rsidRPr="000B6061">
        <w:rPr>
          <w:sz w:val="24"/>
          <w:szCs w:val="24"/>
        </w:rPr>
        <w:t>转换开关</w:t>
      </w:r>
      <w:r w:rsidRPr="000B6061">
        <w:rPr>
          <w:sz w:val="24"/>
          <w:szCs w:val="24"/>
        </w:rPr>
        <w:tab/>
      </w:r>
      <w:r w:rsidRPr="000B6061">
        <w:rPr>
          <w:sz w:val="24"/>
          <w:szCs w:val="24"/>
        </w:rPr>
        <w:tab/>
      </w:r>
      <w:r w:rsidRPr="000B6061">
        <w:rPr>
          <w:sz w:val="24"/>
          <w:szCs w:val="24"/>
        </w:rPr>
        <w:tab/>
      </w:r>
      <w:r w:rsidRPr="000B6061">
        <w:rPr>
          <w:sz w:val="24"/>
          <w:szCs w:val="24"/>
        </w:rPr>
        <w:tab/>
      </w:r>
      <w:r w:rsidRPr="000B6061">
        <w:rPr>
          <w:sz w:val="24"/>
          <w:szCs w:val="24"/>
        </w:rPr>
        <w:tab/>
      </w:r>
      <w:r w:rsidRPr="000B6061">
        <w:rPr>
          <w:rFonts w:hint="eastAsia"/>
          <w:sz w:val="24"/>
          <w:szCs w:val="24"/>
        </w:rPr>
        <w:t>上海二工、江</w:t>
      </w:r>
      <w:r w:rsidRPr="000B6061">
        <w:rPr>
          <w:sz w:val="24"/>
          <w:szCs w:val="24"/>
        </w:rPr>
        <w:t>阴长江</w:t>
      </w:r>
    </w:p>
    <w:p w14:paraId="7A8117E8" w14:textId="0A540E7A" w:rsidR="00A22E91" w:rsidRPr="000B6061" w:rsidRDefault="00A22E91" w:rsidP="000B6061">
      <w:pPr>
        <w:spacing w:line="360" w:lineRule="auto"/>
        <w:rPr>
          <w:sz w:val="24"/>
          <w:szCs w:val="24"/>
        </w:rPr>
      </w:pPr>
      <w:r w:rsidRPr="000B6061">
        <w:rPr>
          <w:sz w:val="24"/>
          <w:szCs w:val="24"/>
        </w:rPr>
        <w:tab/>
      </w:r>
      <w:r w:rsidR="00FE1998" w:rsidRPr="000B6061">
        <w:rPr>
          <w:sz w:val="24"/>
          <w:szCs w:val="24"/>
        </w:rPr>
        <w:t xml:space="preserve"> </w:t>
      </w:r>
      <w:r w:rsidRPr="000B6061">
        <w:rPr>
          <w:rFonts w:hint="eastAsia"/>
          <w:sz w:val="24"/>
          <w:szCs w:val="24"/>
        </w:rPr>
        <w:t>负荷隔</w:t>
      </w:r>
      <w:r w:rsidRPr="000B6061">
        <w:rPr>
          <w:sz w:val="24"/>
          <w:szCs w:val="24"/>
        </w:rPr>
        <w:t>离开关</w:t>
      </w:r>
      <w:r w:rsidRPr="000B6061">
        <w:rPr>
          <w:sz w:val="24"/>
          <w:szCs w:val="24"/>
        </w:rPr>
        <w:tab/>
      </w:r>
      <w:r w:rsidRPr="000B6061">
        <w:rPr>
          <w:sz w:val="24"/>
          <w:szCs w:val="24"/>
        </w:rPr>
        <w:tab/>
      </w:r>
      <w:r w:rsidRPr="000B6061">
        <w:rPr>
          <w:sz w:val="24"/>
          <w:szCs w:val="24"/>
        </w:rPr>
        <w:tab/>
      </w:r>
      <w:r w:rsidRPr="000B6061">
        <w:rPr>
          <w:sz w:val="24"/>
          <w:szCs w:val="24"/>
        </w:rPr>
        <w:tab/>
      </w:r>
      <w:r w:rsidRPr="000B6061">
        <w:rPr>
          <w:rFonts w:hint="eastAsia"/>
          <w:sz w:val="24"/>
          <w:szCs w:val="24"/>
        </w:rPr>
        <w:t>正</w:t>
      </w:r>
      <w:r w:rsidRPr="000B6061">
        <w:rPr>
          <w:sz w:val="24"/>
          <w:szCs w:val="24"/>
        </w:rPr>
        <w:t>泰</w:t>
      </w:r>
      <w:r w:rsidRPr="000B6061">
        <w:rPr>
          <w:rFonts w:hint="eastAsia"/>
          <w:sz w:val="24"/>
          <w:szCs w:val="24"/>
        </w:rPr>
        <w:t>、</w:t>
      </w:r>
      <w:r w:rsidRPr="000B6061">
        <w:rPr>
          <w:rFonts w:hint="eastAsia"/>
          <w:color w:val="000000" w:themeColor="text1"/>
          <w:sz w:val="24"/>
          <w:szCs w:val="24"/>
        </w:rPr>
        <w:t>宁</w:t>
      </w:r>
      <w:r w:rsidRPr="000B6061">
        <w:rPr>
          <w:color w:val="000000" w:themeColor="text1"/>
          <w:sz w:val="24"/>
          <w:szCs w:val="24"/>
        </w:rPr>
        <w:t>波燎原</w:t>
      </w:r>
      <w:r w:rsidRPr="000B6061">
        <w:rPr>
          <w:rFonts w:hint="eastAsia"/>
          <w:color w:val="000000" w:themeColor="text1"/>
          <w:sz w:val="24"/>
          <w:szCs w:val="24"/>
        </w:rPr>
        <w:t>电</w:t>
      </w:r>
      <w:r w:rsidRPr="000B6061">
        <w:rPr>
          <w:color w:val="000000" w:themeColor="text1"/>
          <w:sz w:val="24"/>
          <w:szCs w:val="24"/>
        </w:rPr>
        <w:t>器</w:t>
      </w:r>
      <w:r w:rsidRPr="000B6061">
        <w:rPr>
          <w:sz w:val="24"/>
          <w:szCs w:val="24"/>
        </w:rPr>
        <w:t>、浙江七一</w:t>
      </w:r>
    </w:p>
    <w:p w14:paraId="66479157" w14:textId="77777777" w:rsidR="00535BF8" w:rsidRPr="000B6061" w:rsidRDefault="00A22E91" w:rsidP="000B6061">
      <w:pPr>
        <w:spacing w:line="360" w:lineRule="auto"/>
        <w:rPr>
          <w:sz w:val="24"/>
          <w:szCs w:val="24"/>
        </w:rPr>
      </w:pPr>
      <w:r w:rsidRPr="000B6061">
        <w:rPr>
          <w:sz w:val="24"/>
          <w:szCs w:val="24"/>
        </w:rPr>
        <w:tab/>
      </w:r>
      <w:r w:rsidR="00494B28" w:rsidRPr="000B6061">
        <w:rPr>
          <w:sz w:val="24"/>
          <w:szCs w:val="24"/>
        </w:rPr>
        <w:t xml:space="preserve"> </w:t>
      </w:r>
      <w:r w:rsidR="00494B28" w:rsidRPr="000B6061">
        <w:rPr>
          <w:rFonts w:hint="eastAsia"/>
          <w:sz w:val="24"/>
          <w:szCs w:val="24"/>
        </w:rPr>
        <w:t>电缆及架空线路采用国内知名品牌</w:t>
      </w:r>
    </w:p>
    <w:p w14:paraId="0A178709" w14:textId="375F8394" w:rsidR="009204AA" w:rsidRPr="000B6061" w:rsidRDefault="009204AA" w:rsidP="000B6061">
      <w:pPr>
        <w:spacing w:line="360" w:lineRule="auto"/>
        <w:rPr>
          <w:sz w:val="24"/>
          <w:szCs w:val="24"/>
        </w:rPr>
      </w:pPr>
      <w:r w:rsidRPr="000B6061">
        <w:rPr>
          <w:rFonts w:hint="eastAsia"/>
          <w:b/>
          <w:bCs/>
          <w:sz w:val="24"/>
          <w:szCs w:val="24"/>
        </w:rPr>
        <w:t>备注：</w:t>
      </w:r>
      <w:r w:rsidRPr="000B6061">
        <w:rPr>
          <w:rFonts w:ascii="Times New Roman" w:hAnsi="Times New Roman" w:cs="Times New Roman"/>
          <w:b/>
          <w:bCs/>
          <w:sz w:val="24"/>
          <w:szCs w:val="24"/>
        </w:rPr>
        <w:t>1#</w:t>
      </w:r>
      <w:r w:rsidRPr="000B6061">
        <w:rPr>
          <w:rFonts w:hint="eastAsia"/>
          <w:b/>
          <w:bCs/>
          <w:sz w:val="24"/>
          <w:szCs w:val="24"/>
        </w:rPr>
        <w:t>箱变</w:t>
      </w:r>
      <w:r w:rsidR="00E47951" w:rsidRPr="000B6061">
        <w:rPr>
          <w:rFonts w:hint="eastAsia"/>
          <w:b/>
          <w:bCs/>
          <w:sz w:val="24"/>
          <w:szCs w:val="24"/>
        </w:rPr>
        <w:t>（</w:t>
      </w:r>
      <w:r w:rsidR="00E47951" w:rsidRPr="000B6061">
        <w:rPr>
          <w:rFonts w:ascii="Times New Roman" w:hAnsi="Times New Roman" w:cs="Times New Roman"/>
          <w:b/>
          <w:bCs/>
          <w:sz w:val="24"/>
          <w:szCs w:val="24"/>
        </w:rPr>
        <w:t>800kVA</w:t>
      </w:r>
      <w:r w:rsidR="00E47951" w:rsidRPr="000B6061">
        <w:rPr>
          <w:rFonts w:hint="eastAsia"/>
          <w:b/>
          <w:bCs/>
          <w:sz w:val="24"/>
          <w:szCs w:val="24"/>
        </w:rPr>
        <w:t>）</w:t>
      </w:r>
      <w:r w:rsidRPr="000B6061">
        <w:rPr>
          <w:rFonts w:hint="eastAsia"/>
          <w:b/>
          <w:bCs/>
          <w:sz w:val="24"/>
          <w:szCs w:val="24"/>
        </w:rPr>
        <w:t>设置</w:t>
      </w:r>
      <w:r w:rsidRPr="000B6061">
        <w:rPr>
          <w:rFonts w:ascii="Times New Roman" w:hAnsi="Times New Roman" w:cs="Times New Roman"/>
          <w:b/>
          <w:bCs/>
          <w:sz w:val="24"/>
          <w:szCs w:val="24"/>
        </w:rPr>
        <w:t>8</w:t>
      </w:r>
      <w:r w:rsidRPr="000B6061">
        <w:rPr>
          <w:rFonts w:hint="eastAsia"/>
          <w:b/>
          <w:bCs/>
          <w:sz w:val="24"/>
          <w:szCs w:val="24"/>
        </w:rPr>
        <w:t>路</w:t>
      </w:r>
      <w:r w:rsidR="00E47951" w:rsidRPr="000B6061">
        <w:rPr>
          <w:rFonts w:hint="eastAsia"/>
          <w:b/>
          <w:bCs/>
          <w:sz w:val="24"/>
          <w:szCs w:val="24"/>
        </w:rPr>
        <w:t>出线</w:t>
      </w:r>
      <w:r w:rsidRPr="000B6061">
        <w:rPr>
          <w:rFonts w:hint="eastAsia"/>
          <w:b/>
          <w:bCs/>
          <w:sz w:val="24"/>
          <w:szCs w:val="24"/>
        </w:rPr>
        <w:t>，</w:t>
      </w:r>
      <w:r w:rsidR="00E47951" w:rsidRPr="000B6061">
        <w:rPr>
          <w:rFonts w:hint="eastAsia"/>
          <w:b/>
          <w:bCs/>
          <w:sz w:val="24"/>
          <w:szCs w:val="24"/>
        </w:rPr>
        <w:t>配置</w:t>
      </w:r>
      <w:r w:rsidR="0044553F" w:rsidRPr="000B6061">
        <w:rPr>
          <w:rFonts w:hint="eastAsia"/>
          <w:b/>
          <w:bCs/>
          <w:sz w:val="24"/>
          <w:szCs w:val="24"/>
        </w:rPr>
        <w:t>不少于</w:t>
      </w:r>
      <w:r w:rsidRPr="000B6061">
        <w:rPr>
          <w:rFonts w:hint="eastAsia"/>
          <w:b/>
          <w:bCs/>
          <w:sz w:val="24"/>
          <w:szCs w:val="24"/>
        </w:rPr>
        <w:t>两路</w:t>
      </w:r>
      <w:r w:rsidR="00E47951" w:rsidRPr="000B6061">
        <w:rPr>
          <w:rFonts w:ascii="Times New Roman" w:hAnsi="Times New Roman" w:cs="Times New Roman"/>
          <w:b/>
          <w:bCs/>
          <w:sz w:val="24"/>
          <w:szCs w:val="24"/>
        </w:rPr>
        <w:t>630A</w:t>
      </w:r>
      <w:r w:rsidR="00E47951" w:rsidRPr="000B6061">
        <w:rPr>
          <w:rFonts w:hint="eastAsia"/>
          <w:b/>
          <w:bCs/>
          <w:sz w:val="24"/>
          <w:szCs w:val="24"/>
        </w:rPr>
        <w:t>的</w:t>
      </w:r>
      <w:r w:rsidR="00606C89" w:rsidRPr="000B6061">
        <w:rPr>
          <w:rFonts w:hint="eastAsia"/>
          <w:b/>
          <w:bCs/>
          <w:sz w:val="24"/>
          <w:szCs w:val="24"/>
        </w:rPr>
        <w:t>出线</w:t>
      </w:r>
      <w:r w:rsidR="00E47951" w:rsidRPr="000B6061">
        <w:rPr>
          <w:rFonts w:hint="eastAsia"/>
          <w:b/>
          <w:bCs/>
          <w:sz w:val="24"/>
          <w:szCs w:val="24"/>
        </w:rPr>
        <w:t>。</w:t>
      </w:r>
    </w:p>
    <w:p w14:paraId="0137787E" w14:textId="0B523814" w:rsidR="00E47951" w:rsidRPr="000B6061" w:rsidRDefault="00E47951" w:rsidP="000B6061">
      <w:pPr>
        <w:spacing w:line="360" w:lineRule="auto"/>
        <w:rPr>
          <w:b/>
          <w:bCs/>
          <w:sz w:val="24"/>
          <w:szCs w:val="24"/>
        </w:rPr>
      </w:pPr>
      <w:r w:rsidRPr="000B6061">
        <w:rPr>
          <w:b/>
          <w:bCs/>
          <w:sz w:val="24"/>
          <w:szCs w:val="24"/>
        </w:rPr>
        <w:t xml:space="preserve">      </w:t>
      </w:r>
      <w:r w:rsidRPr="000B6061">
        <w:rPr>
          <w:rFonts w:ascii="Times New Roman" w:hAnsi="Times New Roman" w:cs="Times New Roman"/>
          <w:b/>
          <w:bCs/>
          <w:sz w:val="24"/>
          <w:szCs w:val="24"/>
        </w:rPr>
        <w:t>2#</w:t>
      </w:r>
      <w:r w:rsidRPr="000B6061">
        <w:rPr>
          <w:rFonts w:hint="eastAsia"/>
          <w:b/>
          <w:bCs/>
          <w:sz w:val="24"/>
          <w:szCs w:val="24"/>
        </w:rPr>
        <w:t>箱变（</w:t>
      </w:r>
      <w:r w:rsidRPr="000B6061">
        <w:rPr>
          <w:rFonts w:ascii="Times New Roman" w:hAnsi="Times New Roman" w:cs="Times New Roman"/>
          <w:b/>
          <w:bCs/>
          <w:sz w:val="24"/>
          <w:szCs w:val="24"/>
        </w:rPr>
        <w:t>630kVA</w:t>
      </w:r>
      <w:r w:rsidRPr="000B6061">
        <w:rPr>
          <w:rFonts w:hint="eastAsia"/>
          <w:b/>
          <w:bCs/>
          <w:sz w:val="24"/>
          <w:szCs w:val="24"/>
        </w:rPr>
        <w:t>）设置</w:t>
      </w:r>
      <w:r w:rsidRPr="000B6061">
        <w:rPr>
          <w:rFonts w:ascii="Times New Roman" w:hAnsi="Times New Roman" w:cs="Times New Roman"/>
          <w:b/>
          <w:bCs/>
          <w:sz w:val="24"/>
          <w:szCs w:val="24"/>
        </w:rPr>
        <w:t>6</w:t>
      </w:r>
      <w:r w:rsidRPr="000B6061">
        <w:rPr>
          <w:rFonts w:hint="eastAsia"/>
          <w:b/>
          <w:bCs/>
          <w:sz w:val="24"/>
          <w:szCs w:val="24"/>
        </w:rPr>
        <w:t>路出线。</w:t>
      </w:r>
    </w:p>
    <w:p w14:paraId="6C3E1D06" w14:textId="34BE6857" w:rsidR="00027523" w:rsidRPr="000B6061" w:rsidRDefault="00027523" w:rsidP="000B6061">
      <w:pPr>
        <w:spacing w:line="360" w:lineRule="auto"/>
        <w:rPr>
          <w:b/>
          <w:bCs/>
          <w:sz w:val="24"/>
          <w:szCs w:val="24"/>
        </w:rPr>
      </w:pPr>
      <w:r w:rsidRPr="000B6061">
        <w:rPr>
          <w:rFonts w:hint="eastAsia"/>
          <w:b/>
          <w:bCs/>
          <w:sz w:val="24"/>
          <w:szCs w:val="24"/>
        </w:rPr>
        <w:t xml:space="preserve"> </w:t>
      </w:r>
      <w:r w:rsidRPr="000B6061">
        <w:rPr>
          <w:b/>
          <w:bCs/>
          <w:sz w:val="24"/>
          <w:szCs w:val="24"/>
        </w:rPr>
        <w:t xml:space="preserve">     </w:t>
      </w:r>
      <w:proofErr w:type="gramStart"/>
      <w:r w:rsidRPr="000B6061">
        <w:rPr>
          <w:rFonts w:hint="eastAsia"/>
          <w:b/>
          <w:bCs/>
          <w:sz w:val="24"/>
          <w:szCs w:val="24"/>
        </w:rPr>
        <w:t>箱变每路</w:t>
      </w:r>
      <w:proofErr w:type="gramEnd"/>
      <w:r w:rsidRPr="000B6061">
        <w:rPr>
          <w:rFonts w:hint="eastAsia"/>
          <w:b/>
          <w:bCs/>
          <w:sz w:val="24"/>
          <w:szCs w:val="24"/>
        </w:rPr>
        <w:t>出线均装设计量用电度表。</w:t>
      </w:r>
    </w:p>
    <w:p w14:paraId="07B5AEF8" w14:textId="2EAFEE3C" w:rsidR="003266E3" w:rsidRPr="000B6061" w:rsidRDefault="003266E3" w:rsidP="000B6061">
      <w:pPr>
        <w:spacing w:line="360" w:lineRule="auto"/>
        <w:rPr>
          <w:b/>
          <w:bCs/>
          <w:sz w:val="24"/>
          <w:szCs w:val="24"/>
        </w:rPr>
      </w:pPr>
      <w:r w:rsidRPr="000B6061">
        <w:rPr>
          <w:rFonts w:hint="eastAsia"/>
          <w:b/>
          <w:bCs/>
          <w:sz w:val="24"/>
          <w:szCs w:val="24"/>
        </w:rPr>
        <w:t xml:space="preserve"> </w:t>
      </w:r>
      <w:r w:rsidRPr="000B6061">
        <w:rPr>
          <w:b/>
          <w:bCs/>
          <w:sz w:val="24"/>
          <w:szCs w:val="24"/>
        </w:rPr>
        <w:t xml:space="preserve">     </w:t>
      </w:r>
      <w:r w:rsidRPr="000B6061">
        <w:rPr>
          <w:rFonts w:hint="eastAsia"/>
          <w:b/>
          <w:bCs/>
          <w:sz w:val="24"/>
          <w:szCs w:val="24"/>
        </w:rPr>
        <w:t>电缆检查井及电缆沟需做防水处理。</w:t>
      </w:r>
    </w:p>
    <w:p w14:paraId="221E4CEE" w14:textId="2169C358" w:rsidR="00535BF8" w:rsidRPr="000B6061" w:rsidRDefault="00535BF8" w:rsidP="000B6061">
      <w:pPr>
        <w:spacing w:line="360" w:lineRule="auto"/>
        <w:rPr>
          <w:b/>
          <w:bCs/>
          <w:sz w:val="24"/>
          <w:szCs w:val="24"/>
        </w:rPr>
      </w:pPr>
      <w:r w:rsidRPr="000B6061">
        <w:rPr>
          <w:rFonts w:hint="eastAsia"/>
          <w:b/>
          <w:bCs/>
          <w:sz w:val="24"/>
          <w:szCs w:val="24"/>
        </w:rPr>
        <w:t xml:space="preserve"> </w:t>
      </w:r>
      <w:r w:rsidRPr="000B6061">
        <w:rPr>
          <w:b/>
          <w:bCs/>
          <w:sz w:val="24"/>
          <w:szCs w:val="24"/>
        </w:rPr>
        <w:t xml:space="preserve">     </w:t>
      </w:r>
    </w:p>
    <w:p w14:paraId="583A33C4" w14:textId="629FA8DF" w:rsidR="00E47951" w:rsidRPr="000B6061" w:rsidRDefault="00EE2CA7" w:rsidP="000B6061">
      <w:pPr>
        <w:spacing w:line="360" w:lineRule="auto"/>
        <w:rPr>
          <w:b/>
          <w:bCs/>
          <w:sz w:val="24"/>
          <w:szCs w:val="24"/>
        </w:rPr>
      </w:pPr>
      <w:r w:rsidRPr="000B6061">
        <w:rPr>
          <w:rFonts w:hint="eastAsia"/>
          <w:b/>
          <w:bCs/>
          <w:sz w:val="24"/>
          <w:szCs w:val="24"/>
        </w:rPr>
        <w:lastRenderedPageBreak/>
        <w:t>箱</w:t>
      </w:r>
      <w:proofErr w:type="gramStart"/>
      <w:r w:rsidRPr="000B6061">
        <w:rPr>
          <w:rFonts w:hint="eastAsia"/>
          <w:b/>
          <w:bCs/>
          <w:sz w:val="24"/>
          <w:szCs w:val="24"/>
        </w:rPr>
        <w:t>变位置</w:t>
      </w:r>
      <w:proofErr w:type="gramEnd"/>
      <w:r w:rsidRPr="000B6061">
        <w:rPr>
          <w:rFonts w:hint="eastAsia"/>
          <w:b/>
          <w:bCs/>
          <w:sz w:val="24"/>
          <w:szCs w:val="24"/>
        </w:rPr>
        <w:t>如下图所示：</w:t>
      </w:r>
    </w:p>
    <w:p w14:paraId="4B5156E9" w14:textId="0780EB56" w:rsidR="00EE2CA7" w:rsidRPr="000B6061" w:rsidRDefault="00F07432" w:rsidP="000B6061">
      <w:pPr>
        <w:spacing w:line="360" w:lineRule="auto"/>
        <w:rPr>
          <w:b/>
          <w:bCs/>
          <w:sz w:val="24"/>
          <w:szCs w:val="24"/>
        </w:rPr>
      </w:pPr>
      <w:r w:rsidRPr="000B6061">
        <w:rPr>
          <w:b/>
          <w:bCs/>
          <w:noProof/>
          <w:sz w:val="24"/>
          <w:szCs w:val="24"/>
        </w:rPr>
        <w:drawing>
          <wp:inline distT="0" distB="0" distL="0" distR="0" wp14:anchorId="6B93765E" wp14:editId="687D17C7">
            <wp:extent cx="6120130" cy="3882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882390"/>
                    </a:xfrm>
                    <a:prstGeom prst="rect">
                      <a:avLst/>
                    </a:prstGeom>
                    <a:noFill/>
                    <a:ln>
                      <a:noFill/>
                    </a:ln>
                  </pic:spPr>
                </pic:pic>
              </a:graphicData>
            </a:graphic>
          </wp:inline>
        </w:drawing>
      </w:r>
    </w:p>
    <w:p w14:paraId="77D0FC02" w14:textId="2760DAA7" w:rsidR="005F3A8A" w:rsidRPr="000B6061" w:rsidRDefault="005F3A8A" w:rsidP="000B6061">
      <w:pPr>
        <w:spacing w:line="360" w:lineRule="auto"/>
        <w:rPr>
          <w:b/>
          <w:bCs/>
          <w:sz w:val="24"/>
          <w:szCs w:val="24"/>
        </w:rPr>
      </w:pPr>
    </w:p>
    <w:p w14:paraId="49B1114F" w14:textId="28F1D8F8" w:rsidR="005F3A8A" w:rsidRPr="000B6061" w:rsidRDefault="005F3A8A" w:rsidP="000B6061">
      <w:pPr>
        <w:spacing w:line="360" w:lineRule="auto"/>
        <w:rPr>
          <w:b/>
          <w:bCs/>
          <w:sz w:val="24"/>
          <w:szCs w:val="24"/>
        </w:rPr>
      </w:pPr>
    </w:p>
    <w:p w14:paraId="611D70B1" w14:textId="417924E5" w:rsidR="005F3A8A" w:rsidRPr="000B6061" w:rsidRDefault="005F3A8A" w:rsidP="000B6061">
      <w:pPr>
        <w:spacing w:line="360" w:lineRule="auto"/>
        <w:rPr>
          <w:b/>
          <w:bCs/>
          <w:sz w:val="24"/>
          <w:szCs w:val="24"/>
        </w:rPr>
      </w:pPr>
    </w:p>
    <w:p w14:paraId="5F8942ED" w14:textId="2FD960DB" w:rsidR="005F3A8A" w:rsidRPr="000B6061" w:rsidRDefault="005F3A8A" w:rsidP="000B6061">
      <w:pPr>
        <w:spacing w:line="360" w:lineRule="auto"/>
        <w:rPr>
          <w:b/>
          <w:bCs/>
          <w:sz w:val="24"/>
          <w:szCs w:val="24"/>
        </w:rPr>
      </w:pPr>
    </w:p>
    <w:p w14:paraId="41657478" w14:textId="6C32014C" w:rsidR="005F3A8A" w:rsidRPr="000B6061" w:rsidRDefault="005F3A8A" w:rsidP="000B6061">
      <w:pPr>
        <w:spacing w:line="360" w:lineRule="auto"/>
        <w:rPr>
          <w:b/>
          <w:bCs/>
          <w:sz w:val="24"/>
          <w:szCs w:val="24"/>
        </w:rPr>
      </w:pPr>
    </w:p>
    <w:p w14:paraId="1DC4A4B6" w14:textId="77777777" w:rsidR="00B9742C" w:rsidRDefault="005F3A8A" w:rsidP="000B6061">
      <w:pPr>
        <w:spacing w:line="360" w:lineRule="auto"/>
        <w:rPr>
          <w:b/>
          <w:bCs/>
          <w:sz w:val="24"/>
          <w:szCs w:val="24"/>
        </w:rPr>
      </w:pPr>
      <w:r w:rsidRPr="000B6061">
        <w:rPr>
          <w:rFonts w:hint="eastAsia"/>
          <w:b/>
          <w:bCs/>
          <w:sz w:val="24"/>
          <w:szCs w:val="24"/>
        </w:rPr>
        <w:t xml:space="preserve"> </w:t>
      </w:r>
      <w:r w:rsidRPr="000B6061">
        <w:rPr>
          <w:b/>
          <w:bCs/>
          <w:sz w:val="24"/>
          <w:szCs w:val="24"/>
        </w:rPr>
        <w:t xml:space="preserve">                                      </w:t>
      </w:r>
    </w:p>
    <w:p w14:paraId="52E0B1D1" w14:textId="77777777" w:rsidR="00B9742C" w:rsidRDefault="00B9742C" w:rsidP="000B6061">
      <w:pPr>
        <w:spacing w:line="360" w:lineRule="auto"/>
        <w:rPr>
          <w:b/>
          <w:bCs/>
          <w:sz w:val="24"/>
          <w:szCs w:val="24"/>
        </w:rPr>
      </w:pPr>
    </w:p>
    <w:p w14:paraId="0EAF71DC" w14:textId="77777777" w:rsidR="00B9742C" w:rsidRDefault="00B9742C" w:rsidP="000B6061">
      <w:pPr>
        <w:spacing w:line="360" w:lineRule="auto"/>
        <w:rPr>
          <w:b/>
          <w:bCs/>
          <w:sz w:val="24"/>
          <w:szCs w:val="24"/>
        </w:rPr>
      </w:pPr>
    </w:p>
    <w:p w14:paraId="5568BB6A" w14:textId="1112861B" w:rsidR="005F3A8A" w:rsidRPr="000B6061" w:rsidRDefault="005F3A8A" w:rsidP="00B9742C">
      <w:pPr>
        <w:spacing w:line="360" w:lineRule="auto"/>
        <w:ind w:firstLineChars="2200" w:firstLine="5301"/>
        <w:rPr>
          <w:sz w:val="24"/>
          <w:szCs w:val="24"/>
        </w:rPr>
      </w:pPr>
      <w:r w:rsidRPr="000B6061">
        <w:rPr>
          <w:b/>
          <w:bCs/>
          <w:sz w:val="24"/>
          <w:szCs w:val="24"/>
        </w:rPr>
        <w:t xml:space="preserve"> </w:t>
      </w:r>
      <w:r w:rsidRPr="000B6061">
        <w:rPr>
          <w:rFonts w:hint="eastAsia"/>
          <w:sz w:val="24"/>
          <w:szCs w:val="24"/>
        </w:rPr>
        <w:t>山东工企环保有限公司</w:t>
      </w:r>
    </w:p>
    <w:p w14:paraId="527E8E10" w14:textId="378E82D0" w:rsidR="005F3A8A" w:rsidRPr="000B6061" w:rsidRDefault="005F3A8A" w:rsidP="000B6061">
      <w:pPr>
        <w:spacing w:line="360" w:lineRule="auto"/>
        <w:rPr>
          <w:rFonts w:ascii="Times New Roman" w:hAnsi="Times New Roman" w:cs="Times New Roman"/>
          <w:sz w:val="24"/>
          <w:szCs w:val="24"/>
        </w:rPr>
      </w:pPr>
      <w:r w:rsidRPr="000B6061">
        <w:rPr>
          <w:rFonts w:hint="eastAsia"/>
          <w:b/>
          <w:bCs/>
          <w:sz w:val="24"/>
          <w:szCs w:val="24"/>
        </w:rPr>
        <w:t xml:space="preserve"> </w:t>
      </w:r>
      <w:r w:rsidRPr="000B6061">
        <w:rPr>
          <w:b/>
          <w:bCs/>
          <w:sz w:val="24"/>
          <w:szCs w:val="24"/>
        </w:rPr>
        <w:t xml:space="preserve">                                        </w:t>
      </w:r>
      <w:r w:rsidR="00B9742C">
        <w:rPr>
          <w:b/>
          <w:bCs/>
          <w:sz w:val="24"/>
          <w:szCs w:val="24"/>
        </w:rPr>
        <w:t xml:space="preserve">     </w:t>
      </w:r>
      <w:r w:rsidRPr="000B6061">
        <w:rPr>
          <w:b/>
          <w:bCs/>
          <w:sz w:val="24"/>
          <w:szCs w:val="24"/>
        </w:rPr>
        <w:t xml:space="preserve"> </w:t>
      </w:r>
      <w:r w:rsidRPr="000B6061">
        <w:rPr>
          <w:rFonts w:ascii="Times New Roman" w:hAnsi="Times New Roman" w:cs="Times New Roman"/>
          <w:sz w:val="24"/>
          <w:szCs w:val="24"/>
        </w:rPr>
        <w:t xml:space="preserve"> 2021</w:t>
      </w:r>
      <w:r w:rsidRPr="000B6061">
        <w:rPr>
          <w:rFonts w:ascii="Times New Roman" w:hAnsi="Times New Roman" w:cs="Times New Roman"/>
          <w:sz w:val="24"/>
          <w:szCs w:val="24"/>
        </w:rPr>
        <w:t>年</w:t>
      </w:r>
      <w:r w:rsidR="00E0206D" w:rsidRPr="000B6061">
        <w:rPr>
          <w:rFonts w:ascii="Times New Roman" w:hAnsi="Times New Roman" w:cs="Times New Roman"/>
          <w:sz w:val="24"/>
          <w:szCs w:val="24"/>
        </w:rPr>
        <w:t>4</w:t>
      </w:r>
      <w:r w:rsidRPr="000B6061">
        <w:rPr>
          <w:rFonts w:ascii="Times New Roman" w:hAnsi="Times New Roman" w:cs="Times New Roman"/>
          <w:sz w:val="24"/>
          <w:szCs w:val="24"/>
        </w:rPr>
        <w:t>月</w:t>
      </w:r>
      <w:r w:rsidR="0071737C" w:rsidRPr="000B6061">
        <w:rPr>
          <w:rFonts w:ascii="Times New Roman" w:hAnsi="Times New Roman" w:cs="Times New Roman"/>
          <w:sz w:val="24"/>
          <w:szCs w:val="24"/>
        </w:rPr>
        <w:t>10</w:t>
      </w:r>
    </w:p>
    <w:sectPr w:rsidR="005F3A8A" w:rsidRPr="000B6061" w:rsidSect="00406F4F">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63BA" w14:textId="77777777" w:rsidR="00DB1610" w:rsidRDefault="00DB1610" w:rsidP="00821F42">
      <w:r>
        <w:separator/>
      </w:r>
    </w:p>
  </w:endnote>
  <w:endnote w:type="continuationSeparator" w:id="0">
    <w:p w14:paraId="28EA1401" w14:textId="77777777" w:rsidR="00DB1610" w:rsidRDefault="00DB1610" w:rsidP="008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D3CC" w14:textId="77777777" w:rsidR="002F389D" w:rsidRDefault="002F38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278612"/>
      <w:docPartObj>
        <w:docPartGallery w:val="Page Numbers (Bottom of Page)"/>
        <w:docPartUnique/>
      </w:docPartObj>
    </w:sdtPr>
    <w:sdtContent>
      <w:sdt>
        <w:sdtPr>
          <w:id w:val="1728636285"/>
          <w:docPartObj>
            <w:docPartGallery w:val="Page Numbers (Top of Page)"/>
            <w:docPartUnique/>
          </w:docPartObj>
        </w:sdtPr>
        <w:sdtContent>
          <w:p w14:paraId="1CD94533" w14:textId="0486E94F" w:rsidR="002F389D" w:rsidRDefault="002F389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29BBEB5" w14:textId="77777777" w:rsidR="002F389D" w:rsidRDefault="002F38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6BC" w14:textId="77777777" w:rsidR="002F389D" w:rsidRDefault="002F38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B93C" w14:textId="77777777" w:rsidR="00DB1610" w:rsidRDefault="00DB1610" w:rsidP="00821F42">
      <w:r>
        <w:separator/>
      </w:r>
    </w:p>
  </w:footnote>
  <w:footnote w:type="continuationSeparator" w:id="0">
    <w:p w14:paraId="225FA31C" w14:textId="77777777" w:rsidR="00DB1610" w:rsidRDefault="00DB1610" w:rsidP="0082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7281" w14:textId="77777777" w:rsidR="002F389D" w:rsidRDefault="002F38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AE01" w14:textId="77777777" w:rsidR="002F389D" w:rsidRDefault="002F38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FDB5" w14:textId="77777777" w:rsidR="002F389D" w:rsidRDefault="002F38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1D80"/>
    <w:rsid w:val="00007556"/>
    <w:rsid w:val="0002230F"/>
    <w:rsid w:val="00027523"/>
    <w:rsid w:val="00035188"/>
    <w:rsid w:val="00042E6D"/>
    <w:rsid w:val="00045488"/>
    <w:rsid w:val="00061917"/>
    <w:rsid w:val="00064571"/>
    <w:rsid w:val="00071FCC"/>
    <w:rsid w:val="00076A42"/>
    <w:rsid w:val="000A6F52"/>
    <w:rsid w:val="000B5ECE"/>
    <w:rsid w:val="000B6061"/>
    <w:rsid w:val="000B68B0"/>
    <w:rsid w:val="000B73E8"/>
    <w:rsid w:val="000C3090"/>
    <w:rsid w:val="000D5914"/>
    <w:rsid w:val="000E52D3"/>
    <w:rsid w:val="001024CC"/>
    <w:rsid w:val="001031DB"/>
    <w:rsid w:val="001046E3"/>
    <w:rsid w:val="00124349"/>
    <w:rsid w:val="001707F9"/>
    <w:rsid w:val="00181138"/>
    <w:rsid w:val="001A1FA8"/>
    <w:rsid w:val="001D4D8B"/>
    <w:rsid w:val="001F1055"/>
    <w:rsid w:val="001F3B92"/>
    <w:rsid w:val="0020005E"/>
    <w:rsid w:val="002103F9"/>
    <w:rsid w:val="002155F2"/>
    <w:rsid w:val="002168FE"/>
    <w:rsid w:val="0022238F"/>
    <w:rsid w:val="002252D5"/>
    <w:rsid w:val="0024421D"/>
    <w:rsid w:val="00282BB5"/>
    <w:rsid w:val="002A3488"/>
    <w:rsid w:val="002D1026"/>
    <w:rsid w:val="002E126B"/>
    <w:rsid w:val="002F389D"/>
    <w:rsid w:val="002F3DD0"/>
    <w:rsid w:val="00320877"/>
    <w:rsid w:val="003266E3"/>
    <w:rsid w:val="003566F3"/>
    <w:rsid w:val="00365D9F"/>
    <w:rsid w:val="0037272F"/>
    <w:rsid w:val="003815F2"/>
    <w:rsid w:val="003B1B98"/>
    <w:rsid w:val="003D41DF"/>
    <w:rsid w:val="003E5EFE"/>
    <w:rsid w:val="004065AA"/>
    <w:rsid w:val="00406F4F"/>
    <w:rsid w:val="00407375"/>
    <w:rsid w:val="0044553F"/>
    <w:rsid w:val="00460A35"/>
    <w:rsid w:val="00462268"/>
    <w:rsid w:val="00486052"/>
    <w:rsid w:val="00494B28"/>
    <w:rsid w:val="004A44B8"/>
    <w:rsid w:val="004E261C"/>
    <w:rsid w:val="00512FC0"/>
    <w:rsid w:val="005166D8"/>
    <w:rsid w:val="005252B4"/>
    <w:rsid w:val="00535BF8"/>
    <w:rsid w:val="00540DB5"/>
    <w:rsid w:val="005568BE"/>
    <w:rsid w:val="005911BD"/>
    <w:rsid w:val="005A7A20"/>
    <w:rsid w:val="005C40EC"/>
    <w:rsid w:val="005E304C"/>
    <w:rsid w:val="005F177D"/>
    <w:rsid w:val="005F3A8A"/>
    <w:rsid w:val="00606C04"/>
    <w:rsid w:val="00606C89"/>
    <w:rsid w:val="0062427B"/>
    <w:rsid w:val="00627868"/>
    <w:rsid w:val="00644CBC"/>
    <w:rsid w:val="00645E7D"/>
    <w:rsid w:val="0066164E"/>
    <w:rsid w:val="00697E35"/>
    <w:rsid w:val="006C396F"/>
    <w:rsid w:val="006C6CA0"/>
    <w:rsid w:val="006C74BF"/>
    <w:rsid w:val="006E6F70"/>
    <w:rsid w:val="006F598D"/>
    <w:rsid w:val="0071737C"/>
    <w:rsid w:val="00724D3F"/>
    <w:rsid w:val="00726DB9"/>
    <w:rsid w:val="00752BA6"/>
    <w:rsid w:val="007607A8"/>
    <w:rsid w:val="007668FD"/>
    <w:rsid w:val="0077241A"/>
    <w:rsid w:val="00773A6E"/>
    <w:rsid w:val="00781095"/>
    <w:rsid w:val="00786CE6"/>
    <w:rsid w:val="00797DFE"/>
    <w:rsid w:val="007A14C3"/>
    <w:rsid w:val="007A3811"/>
    <w:rsid w:val="007A58E9"/>
    <w:rsid w:val="007C1570"/>
    <w:rsid w:val="007D62D8"/>
    <w:rsid w:val="007D76D9"/>
    <w:rsid w:val="00802EDB"/>
    <w:rsid w:val="00810574"/>
    <w:rsid w:val="00821F42"/>
    <w:rsid w:val="00826AB9"/>
    <w:rsid w:val="0083566D"/>
    <w:rsid w:val="00835C25"/>
    <w:rsid w:val="00847E0F"/>
    <w:rsid w:val="0085130B"/>
    <w:rsid w:val="00851ADC"/>
    <w:rsid w:val="0085693E"/>
    <w:rsid w:val="0087138D"/>
    <w:rsid w:val="00880AB7"/>
    <w:rsid w:val="008A075B"/>
    <w:rsid w:val="008A7007"/>
    <w:rsid w:val="008E2B06"/>
    <w:rsid w:val="008E3380"/>
    <w:rsid w:val="008E6740"/>
    <w:rsid w:val="008F1D78"/>
    <w:rsid w:val="009204AA"/>
    <w:rsid w:val="009229C4"/>
    <w:rsid w:val="00963928"/>
    <w:rsid w:val="00981786"/>
    <w:rsid w:val="00995CB7"/>
    <w:rsid w:val="009A01E8"/>
    <w:rsid w:val="009A723E"/>
    <w:rsid w:val="009B324F"/>
    <w:rsid w:val="009B5588"/>
    <w:rsid w:val="009C5FE0"/>
    <w:rsid w:val="009C75FD"/>
    <w:rsid w:val="009D0184"/>
    <w:rsid w:val="00A22E91"/>
    <w:rsid w:val="00A26C3A"/>
    <w:rsid w:val="00A27EA2"/>
    <w:rsid w:val="00A378F2"/>
    <w:rsid w:val="00A4307C"/>
    <w:rsid w:val="00A46C9F"/>
    <w:rsid w:val="00A6140F"/>
    <w:rsid w:val="00A94FC2"/>
    <w:rsid w:val="00A95E8F"/>
    <w:rsid w:val="00AF1FF6"/>
    <w:rsid w:val="00AF7953"/>
    <w:rsid w:val="00B212AD"/>
    <w:rsid w:val="00B27FE3"/>
    <w:rsid w:val="00B40F20"/>
    <w:rsid w:val="00B46C88"/>
    <w:rsid w:val="00B71699"/>
    <w:rsid w:val="00B75B28"/>
    <w:rsid w:val="00B77230"/>
    <w:rsid w:val="00B81D80"/>
    <w:rsid w:val="00B9742C"/>
    <w:rsid w:val="00BA783D"/>
    <w:rsid w:val="00BB3228"/>
    <w:rsid w:val="00BF5066"/>
    <w:rsid w:val="00C34DB7"/>
    <w:rsid w:val="00C52F65"/>
    <w:rsid w:val="00C636EF"/>
    <w:rsid w:val="00C63D2D"/>
    <w:rsid w:val="00C7397A"/>
    <w:rsid w:val="00C87DAB"/>
    <w:rsid w:val="00CA6C9E"/>
    <w:rsid w:val="00CC24EA"/>
    <w:rsid w:val="00CC719D"/>
    <w:rsid w:val="00CE0E8E"/>
    <w:rsid w:val="00CE64A4"/>
    <w:rsid w:val="00D04D30"/>
    <w:rsid w:val="00D1259D"/>
    <w:rsid w:val="00D26E45"/>
    <w:rsid w:val="00D36F88"/>
    <w:rsid w:val="00D51ED6"/>
    <w:rsid w:val="00D56A94"/>
    <w:rsid w:val="00D704BC"/>
    <w:rsid w:val="00D713F6"/>
    <w:rsid w:val="00DB1610"/>
    <w:rsid w:val="00DD22F5"/>
    <w:rsid w:val="00E01DCF"/>
    <w:rsid w:val="00E0206D"/>
    <w:rsid w:val="00E3162D"/>
    <w:rsid w:val="00E323C9"/>
    <w:rsid w:val="00E47951"/>
    <w:rsid w:val="00E538FC"/>
    <w:rsid w:val="00E81927"/>
    <w:rsid w:val="00EA56A3"/>
    <w:rsid w:val="00EC6A19"/>
    <w:rsid w:val="00EE2CA7"/>
    <w:rsid w:val="00F07432"/>
    <w:rsid w:val="00F42D73"/>
    <w:rsid w:val="00F44098"/>
    <w:rsid w:val="00F51F3E"/>
    <w:rsid w:val="00F714A0"/>
    <w:rsid w:val="00F91407"/>
    <w:rsid w:val="00FA1A45"/>
    <w:rsid w:val="00FC5730"/>
    <w:rsid w:val="00FE1998"/>
    <w:rsid w:val="00FF17BA"/>
    <w:rsid w:val="00FF5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878DB"/>
  <w15:docId w15:val="{683AF46D-4833-4036-B86C-2575E28C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F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F42"/>
    <w:rPr>
      <w:sz w:val="18"/>
      <w:szCs w:val="18"/>
    </w:rPr>
  </w:style>
  <w:style w:type="paragraph" w:styleId="a5">
    <w:name w:val="footer"/>
    <w:basedOn w:val="a"/>
    <w:link w:val="a6"/>
    <w:uiPriority w:val="99"/>
    <w:unhideWhenUsed/>
    <w:rsid w:val="00821F42"/>
    <w:pPr>
      <w:tabs>
        <w:tab w:val="center" w:pos="4153"/>
        <w:tab w:val="right" w:pos="8306"/>
      </w:tabs>
      <w:snapToGrid w:val="0"/>
      <w:jc w:val="left"/>
    </w:pPr>
    <w:rPr>
      <w:sz w:val="18"/>
      <w:szCs w:val="18"/>
    </w:rPr>
  </w:style>
  <w:style w:type="character" w:customStyle="1" w:styleId="a6">
    <w:name w:val="页脚 字符"/>
    <w:basedOn w:val="a0"/>
    <w:link w:val="a5"/>
    <w:uiPriority w:val="99"/>
    <w:rsid w:val="00821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1660</TotalTime>
  <Pages>6</Pages>
  <Words>673</Words>
  <Characters>3841</Characters>
  <Application>Microsoft Office Word</Application>
  <DocSecurity>0</DocSecurity>
  <Lines>32</Lines>
  <Paragraphs>9</Paragraphs>
  <ScaleCrop>false</ScaleCrop>
  <Company>china</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fengzhe712@163.com</cp:lastModifiedBy>
  <cp:revision>108</cp:revision>
  <dcterms:created xsi:type="dcterms:W3CDTF">2018-12-29T02:39:00Z</dcterms:created>
  <dcterms:modified xsi:type="dcterms:W3CDTF">2021-05-06T06:46:00Z</dcterms:modified>
</cp:coreProperties>
</file>