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cs="宋体"/>
          <w:color w:val="000000"/>
          <w:sz w:val="44"/>
        </w:rPr>
      </w:pPr>
      <w:bookmarkStart w:id="0" w:name="_Toc30600"/>
      <w:bookmarkStart w:id="1" w:name="_Toc20651"/>
      <w:bookmarkStart w:id="2" w:name="_Toc29837"/>
    </w:p>
    <w:p>
      <w:pPr>
        <w:pStyle w:val="2"/>
        <w:jc w:val="center"/>
        <w:rPr>
          <w:rFonts w:ascii="宋体" w:hAnsi="宋体" w:cs="宋体"/>
          <w:color w:val="000000"/>
          <w:sz w:val="44"/>
        </w:rPr>
      </w:pPr>
    </w:p>
    <w:p>
      <w:pPr>
        <w:pStyle w:val="2"/>
        <w:jc w:val="center"/>
        <w:rPr>
          <w:rFonts w:ascii="宋体" w:hAnsi="宋体" w:cs="宋体"/>
          <w:color w:val="000000"/>
          <w:sz w:val="44"/>
        </w:rPr>
      </w:pPr>
    </w:p>
    <w:p>
      <w:pPr>
        <w:pStyle w:val="2"/>
        <w:jc w:val="center"/>
        <w:rPr>
          <w:rFonts w:ascii="宋体" w:hAnsi="宋体" w:cs="宋体"/>
          <w:color w:val="000000"/>
          <w:sz w:val="44"/>
        </w:rPr>
      </w:pPr>
      <w:r>
        <w:rPr>
          <w:rFonts w:hint="eastAsia" w:ascii="宋体" w:hAnsi="宋体" w:cs="宋体"/>
          <w:color w:val="000000"/>
          <w:sz w:val="44"/>
        </w:rPr>
        <w:t>泰安市工业废弃物综合利用处置项目</w:t>
      </w:r>
    </w:p>
    <w:p>
      <w:pPr>
        <w:pStyle w:val="2"/>
        <w:jc w:val="center"/>
        <w:rPr>
          <w:rFonts w:ascii="宋体" w:hAnsi="宋体" w:cs="宋体"/>
          <w:color w:val="000000"/>
          <w:sz w:val="44"/>
        </w:rPr>
      </w:pPr>
      <w:r>
        <w:rPr>
          <w:rFonts w:hint="eastAsia" w:ascii="宋体" w:hAnsi="宋体" w:cs="宋体"/>
          <w:color w:val="000000"/>
          <w:sz w:val="44"/>
        </w:rPr>
        <w:t>10kV临时用电工程</w:t>
      </w:r>
      <w:bookmarkStart w:id="3" w:name="_Toc29927"/>
      <w:bookmarkStart w:id="4" w:name="_Toc28247"/>
      <w:bookmarkStart w:id="5" w:name="_Toc29958"/>
      <w:r>
        <w:rPr>
          <w:rFonts w:hint="eastAsia" w:ascii="宋体" w:hAnsi="宋体" w:cs="宋体"/>
          <w:color w:val="000000"/>
          <w:sz w:val="44"/>
        </w:rPr>
        <w:t>招标文件</w:t>
      </w:r>
      <w:bookmarkEnd w:id="0"/>
      <w:bookmarkEnd w:id="1"/>
      <w:bookmarkEnd w:id="2"/>
      <w:bookmarkEnd w:id="3"/>
      <w:bookmarkEnd w:id="4"/>
      <w:bookmarkEnd w:id="5"/>
    </w:p>
    <w:p>
      <w:pPr>
        <w:jc w:val="center"/>
        <w:rPr>
          <w:rFonts w:ascii="宋体" w:hAnsi="宋体"/>
          <w:sz w:val="28"/>
          <w:szCs w:val="28"/>
        </w:rPr>
      </w:pPr>
    </w:p>
    <w:p>
      <w:pPr>
        <w:jc w:val="center"/>
        <w:rPr>
          <w:rFonts w:ascii="宋体" w:hAnsi="宋体"/>
          <w:sz w:val="28"/>
          <w:szCs w:val="28"/>
        </w:rPr>
      </w:pPr>
      <w:r>
        <w:rPr>
          <w:rFonts w:hint="eastAsia" w:ascii="宋体" w:hAnsi="宋体"/>
          <w:b/>
          <w:bCs/>
          <w:sz w:val="28"/>
          <w:szCs w:val="28"/>
        </w:rPr>
        <w:t>招标文件编号：S</w:t>
      </w:r>
      <w:r>
        <w:rPr>
          <w:rFonts w:ascii="宋体" w:hAnsi="宋体"/>
          <w:b/>
          <w:bCs/>
          <w:sz w:val="28"/>
          <w:szCs w:val="28"/>
        </w:rPr>
        <w:t>DGQ-ZB-2104-001</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jc w:val="center"/>
        <w:rPr>
          <w:rFonts w:ascii="宋体" w:hAnsi="宋体" w:eastAsia="Calibri"/>
          <w:sz w:val="28"/>
          <w:szCs w:val="28"/>
        </w:rPr>
      </w:pPr>
      <w:r>
        <w:rPr>
          <w:rFonts w:hint="eastAsia" w:ascii="宋体" w:hAnsi="宋体"/>
          <w:sz w:val="28"/>
          <w:szCs w:val="28"/>
        </w:rPr>
        <w:t>招标人：山东工企环保有限公司</w:t>
      </w:r>
    </w:p>
    <w:p>
      <w:pPr>
        <w:jc w:val="center"/>
        <w:rPr>
          <w:rFonts w:ascii="宋体" w:hAnsi="宋体"/>
          <w:sz w:val="28"/>
          <w:szCs w:val="28"/>
        </w:rPr>
      </w:pPr>
    </w:p>
    <w:p>
      <w:pPr>
        <w:jc w:val="center"/>
        <w:outlineLvl w:val="0"/>
        <w:rPr>
          <w:rFonts w:ascii="宋体" w:hAnsi="宋体"/>
          <w:sz w:val="28"/>
          <w:szCs w:val="28"/>
        </w:rPr>
      </w:pPr>
      <w:bookmarkStart w:id="6" w:name="_Toc5915"/>
      <w:bookmarkStart w:id="7" w:name="_Toc20371"/>
      <w:bookmarkStart w:id="8" w:name="_Toc24096"/>
      <w:bookmarkStart w:id="9" w:name="_Toc2733"/>
      <w:r>
        <w:rPr>
          <w:rFonts w:hint="eastAsia" w:ascii="宋体" w:hAnsi="宋体"/>
          <w:sz w:val="28"/>
          <w:szCs w:val="28"/>
        </w:rPr>
        <w:t>日期：</w:t>
      </w:r>
      <w:r>
        <w:rPr>
          <w:rFonts w:ascii="Times New Roman" w:hAnsi="Times New Roman"/>
          <w:sz w:val="28"/>
          <w:szCs w:val="28"/>
        </w:rPr>
        <w:t>2021</w:t>
      </w:r>
      <w:r>
        <w:rPr>
          <w:rFonts w:hint="eastAsia" w:ascii="宋体" w:hAnsi="宋体"/>
          <w:sz w:val="28"/>
          <w:szCs w:val="28"/>
        </w:rPr>
        <w:t>年</w:t>
      </w:r>
      <w:r>
        <w:rPr>
          <w:rFonts w:ascii="Times New Roman" w:hAnsi="Times New Roman"/>
          <w:sz w:val="28"/>
          <w:szCs w:val="28"/>
        </w:rPr>
        <w:t>5</w:t>
      </w:r>
      <w:r>
        <w:rPr>
          <w:rFonts w:hint="eastAsia" w:ascii="宋体" w:hAnsi="宋体"/>
          <w:sz w:val="28"/>
          <w:szCs w:val="28"/>
        </w:rPr>
        <w:t>月</w:t>
      </w:r>
      <w:r>
        <w:rPr>
          <w:rFonts w:ascii="Times New Roman" w:hAnsi="Times New Roman"/>
          <w:sz w:val="28"/>
          <w:szCs w:val="28"/>
        </w:rPr>
        <w:t>6</w:t>
      </w:r>
      <w:r>
        <w:rPr>
          <w:rFonts w:hint="eastAsia" w:ascii="宋体" w:hAnsi="宋体"/>
          <w:sz w:val="28"/>
          <w:szCs w:val="28"/>
        </w:rPr>
        <w:t>日</w:t>
      </w:r>
      <w:bookmarkEnd w:id="6"/>
      <w:bookmarkEnd w:id="7"/>
      <w:bookmarkEnd w:id="8"/>
      <w:bookmarkEnd w:id="9"/>
    </w:p>
    <w:p/>
    <w:p/>
    <w:p/>
    <w:p>
      <w:pPr>
        <w:rPr>
          <w:rFonts w:ascii="宋体" w:hAnsi="宋体"/>
          <w:b/>
          <w:sz w:val="32"/>
          <w:szCs w:val="32"/>
        </w:rPr>
      </w:pPr>
    </w:p>
    <w:p>
      <w:pPr>
        <w:numPr>
          <w:ilvl w:val="0"/>
          <w:numId w:val="1"/>
        </w:numPr>
        <w:jc w:val="center"/>
        <w:outlineLvl w:val="0"/>
        <w:rPr>
          <w:rFonts w:ascii="宋体" w:hAnsi="宋体"/>
          <w:b/>
          <w:sz w:val="28"/>
          <w:szCs w:val="28"/>
        </w:rPr>
      </w:pPr>
      <w:bookmarkStart w:id="10" w:name="_Toc28263"/>
      <w:bookmarkStart w:id="11" w:name="_Toc12895"/>
      <w:r>
        <w:rPr>
          <w:rFonts w:hint="eastAsia" w:ascii="宋体" w:hAnsi="宋体"/>
          <w:b/>
          <w:sz w:val="28"/>
          <w:szCs w:val="28"/>
        </w:rPr>
        <w:t>招标公告</w:t>
      </w:r>
      <w:bookmarkEnd w:id="10"/>
      <w:bookmarkEnd w:id="11"/>
    </w:p>
    <w:p>
      <w:pPr>
        <w:rPr>
          <w:rFonts w:ascii="宋体" w:hAnsi="宋体"/>
          <w:b/>
          <w:sz w:val="28"/>
          <w:szCs w:val="28"/>
        </w:rPr>
      </w:pPr>
    </w:p>
    <w:p>
      <w:pPr>
        <w:spacing w:line="360" w:lineRule="auto"/>
        <w:ind w:firstLine="480" w:firstLineChars="200"/>
        <w:jc w:val="left"/>
        <w:rPr>
          <w:rFonts w:ascii="宋体" w:hAnsi="宋体"/>
          <w:sz w:val="24"/>
          <w:szCs w:val="24"/>
        </w:rPr>
      </w:pPr>
      <w:r>
        <w:rPr>
          <w:rFonts w:hint="eastAsia" w:ascii="宋体" w:hAnsi="宋体"/>
          <w:sz w:val="24"/>
          <w:szCs w:val="24"/>
        </w:rPr>
        <w:t>泰安市工业废弃物综合利用处置项目10kV临时用电工程的设计、供货、安装、调试的招标以竞争性谈判方式进行。欢迎具有相应资质、能力的供应商前来参加。</w:t>
      </w:r>
    </w:p>
    <w:p>
      <w:pPr>
        <w:spacing w:line="360" w:lineRule="auto"/>
        <w:jc w:val="left"/>
        <w:rPr>
          <w:rFonts w:ascii="宋体" w:hAnsi="宋体" w:cs="宋体"/>
          <w:color w:val="000000"/>
          <w:sz w:val="24"/>
          <w:szCs w:val="24"/>
        </w:rPr>
      </w:pPr>
      <w:r>
        <w:rPr>
          <w:rFonts w:hint="eastAsia" w:ascii="宋体" w:hAnsi="宋体" w:cs="宋体"/>
          <w:color w:val="000000"/>
          <w:sz w:val="24"/>
          <w:szCs w:val="24"/>
        </w:rPr>
        <w:t>一、招标人：山东工企环保有限公司</w:t>
      </w:r>
    </w:p>
    <w:p>
      <w:pPr>
        <w:spacing w:line="360" w:lineRule="auto"/>
        <w:rPr>
          <w:rFonts w:ascii="Times New Roman" w:hAnsi="Times New Roman"/>
          <w:color w:val="000000"/>
          <w:sz w:val="24"/>
          <w:szCs w:val="24"/>
        </w:rPr>
      </w:pPr>
      <w:r>
        <w:rPr>
          <w:rFonts w:hint="eastAsia" w:ascii="宋体" w:hAnsi="宋体" w:cs="宋体"/>
          <w:color w:val="000000"/>
          <w:sz w:val="24"/>
          <w:szCs w:val="24"/>
        </w:rPr>
        <w:t>二、招标文件编号：</w:t>
      </w:r>
      <w:r>
        <w:rPr>
          <w:rFonts w:ascii="Times New Roman" w:hAnsi="Times New Roman"/>
          <w:color w:val="000000"/>
          <w:sz w:val="24"/>
          <w:szCs w:val="24"/>
        </w:rPr>
        <w:t>SDGQ-ZB-2104-001</w:t>
      </w:r>
    </w:p>
    <w:p>
      <w:pPr>
        <w:spacing w:line="360" w:lineRule="auto"/>
        <w:rPr>
          <w:rFonts w:ascii="宋体" w:hAnsi="宋体" w:eastAsia="Calibri"/>
          <w:sz w:val="24"/>
          <w:szCs w:val="24"/>
        </w:rPr>
      </w:pPr>
      <w:r>
        <w:rPr>
          <w:rFonts w:hint="eastAsia" w:ascii="宋体" w:hAnsi="宋体" w:cs="宋体"/>
          <w:color w:val="000000"/>
          <w:sz w:val="24"/>
          <w:szCs w:val="24"/>
        </w:rPr>
        <w:t>三、招标项目名称：</w:t>
      </w:r>
      <w:r>
        <w:rPr>
          <w:rFonts w:hint="eastAsia" w:ascii="宋体" w:hAnsi="宋体"/>
          <w:sz w:val="24"/>
          <w:szCs w:val="24"/>
        </w:rPr>
        <w:t>泰安市工业废弃物综合利用处置项目</w:t>
      </w:r>
      <w:r>
        <w:rPr>
          <w:rFonts w:ascii="Times New Roman" w:hAnsi="Times New Roman"/>
          <w:sz w:val="24"/>
          <w:szCs w:val="24"/>
        </w:rPr>
        <w:t>10kV</w:t>
      </w:r>
      <w:r>
        <w:rPr>
          <w:rFonts w:hint="eastAsia" w:ascii="宋体" w:hAnsi="宋体"/>
          <w:sz w:val="24"/>
          <w:szCs w:val="24"/>
        </w:rPr>
        <w:t>临时用电工程。</w:t>
      </w:r>
    </w:p>
    <w:p>
      <w:pPr>
        <w:spacing w:line="360" w:lineRule="auto"/>
        <w:rPr>
          <w:rFonts w:ascii="宋体" w:hAnsi="宋体" w:cs="宋体"/>
          <w:color w:val="000000"/>
          <w:sz w:val="24"/>
          <w:szCs w:val="24"/>
        </w:rPr>
      </w:pPr>
      <w:r>
        <w:rPr>
          <w:rFonts w:hint="eastAsia" w:ascii="宋体" w:hAnsi="宋体" w:cs="宋体"/>
          <w:color w:val="000000"/>
          <w:sz w:val="24"/>
          <w:szCs w:val="24"/>
        </w:rPr>
        <w:t>四、招标内容：</w:t>
      </w:r>
      <w:r>
        <w:rPr>
          <w:rFonts w:ascii="Times New Roman" w:hAnsi="Times New Roman"/>
          <w:color w:val="000000"/>
          <w:sz w:val="24"/>
          <w:szCs w:val="24"/>
        </w:rPr>
        <w:t>1、</w:t>
      </w:r>
      <w:r>
        <w:rPr>
          <w:rFonts w:hint="eastAsia" w:ascii="宋体" w:hAnsi="宋体" w:cs="宋体"/>
          <w:color w:val="000000"/>
          <w:sz w:val="24"/>
          <w:szCs w:val="24"/>
        </w:rPr>
        <w:t>临电工程设计、施工（含高压系统接入、线路、箱变、箱变基础、箱变围栏以及地网等）。</w:t>
      </w:r>
      <w:r>
        <w:rPr>
          <w:rFonts w:ascii="Times New Roman" w:hAnsi="Times New Roman"/>
          <w:color w:val="000000"/>
          <w:sz w:val="24"/>
          <w:szCs w:val="24"/>
        </w:rPr>
        <w:t>2、</w:t>
      </w:r>
      <w:r>
        <w:rPr>
          <w:rFonts w:hint="eastAsia" w:ascii="宋体" w:hAnsi="宋体" w:cs="宋体"/>
          <w:color w:val="000000"/>
          <w:sz w:val="24"/>
          <w:szCs w:val="24"/>
        </w:rPr>
        <w:t>两台欧式箱变的供货、安装及调试（</w:t>
      </w:r>
      <w:r>
        <w:rPr>
          <w:rFonts w:ascii="Times New Roman" w:hAnsi="Times New Roman"/>
          <w:color w:val="000000"/>
          <w:sz w:val="24"/>
          <w:szCs w:val="24"/>
        </w:rPr>
        <w:t>800kVA</w:t>
      </w:r>
      <w:r>
        <w:rPr>
          <w:rFonts w:hint="eastAsia" w:ascii="宋体" w:hAnsi="宋体" w:cs="宋体"/>
          <w:color w:val="000000"/>
          <w:sz w:val="24"/>
          <w:szCs w:val="24"/>
        </w:rPr>
        <w:t>箱变</w:t>
      </w:r>
      <w:r>
        <w:rPr>
          <w:rFonts w:ascii="宋体" w:hAnsi="宋体" w:cs="宋体"/>
          <w:color w:val="000000"/>
          <w:sz w:val="24"/>
          <w:szCs w:val="24"/>
        </w:rPr>
        <w:t xml:space="preserve"> </w:t>
      </w:r>
      <w:r>
        <w:rPr>
          <w:rFonts w:ascii="Times New Roman" w:hAnsi="Times New Roman"/>
          <w:color w:val="000000"/>
          <w:sz w:val="24"/>
          <w:szCs w:val="24"/>
        </w:rPr>
        <w:t>1</w:t>
      </w:r>
      <w:r>
        <w:rPr>
          <w:rFonts w:hint="eastAsia" w:ascii="宋体" w:hAnsi="宋体" w:cs="宋体"/>
          <w:color w:val="000000"/>
          <w:sz w:val="24"/>
          <w:szCs w:val="24"/>
        </w:rPr>
        <w:t>台、</w:t>
      </w:r>
      <w:r>
        <w:rPr>
          <w:rFonts w:ascii="Times New Roman" w:hAnsi="Times New Roman"/>
          <w:color w:val="000000"/>
          <w:sz w:val="24"/>
          <w:szCs w:val="24"/>
        </w:rPr>
        <w:t>630kVA</w:t>
      </w:r>
      <w:r>
        <w:rPr>
          <w:rFonts w:hint="eastAsia" w:ascii="宋体" w:hAnsi="宋体" w:cs="宋体"/>
          <w:color w:val="000000"/>
          <w:sz w:val="24"/>
          <w:szCs w:val="24"/>
        </w:rPr>
        <w:t>箱变</w:t>
      </w:r>
      <w:r>
        <w:rPr>
          <w:rFonts w:ascii="Times New Roman" w:hAnsi="Times New Roman"/>
          <w:color w:val="000000"/>
          <w:sz w:val="24"/>
          <w:szCs w:val="24"/>
        </w:rPr>
        <w:t>1</w:t>
      </w:r>
      <w:r>
        <w:rPr>
          <w:rFonts w:hint="eastAsia" w:ascii="宋体" w:hAnsi="宋体" w:cs="宋体"/>
          <w:color w:val="000000"/>
          <w:sz w:val="24"/>
          <w:szCs w:val="24"/>
        </w:rPr>
        <w:t xml:space="preserve">台）。 </w:t>
      </w:r>
      <w:r>
        <w:rPr>
          <w:rFonts w:ascii="Times New Roman" w:hAnsi="Times New Roman"/>
          <w:color w:val="000000"/>
          <w:sz w:val="24"/>
          <w:szCs w:val="24"/>
        </w:rPr>
        <w:t>3、</w:t>
      </w:r>
      <w:r>
        <w:rPr>
          <w:rFonts w:hint="eastAsia" w:ascii="宋体" w:hAnsi="宋体" w:cs="宋体"/>
          <w:color w:val="000000"/>
          <w:sz w:val="24"/>
          <w:szCs w:val="24"/>
        </w:rPr>
        <w:t>从T接点到两台箱变输电线路的资材采购及施工。</w:t>
      </w:r>
      <w:r>
        <w:rPr>
          <w:rFonts w:ascii="Times New Roman" w:hAnsi="Times New Roman"/>
          <w:color w:val="000000"/>
          <w:sz w:val="24"/>
          <w:szCs w:val="24"/>
        </w:rPr>
        <w:t>4、</w:t>
      </w:r>
      <w:r>
        <w:rPr>
          <w:rFonts w:hint="eastAsia" w:ascii="宋体" w:hAnsi="宋体" w:cs="宋体"/>
          <w:color w:val="000000"/>
          <w:sz w:val="24"/>
          <w:szCs w:val="24"/>
        </w:rPr>
        <w:t>箱变基础、地网以及箱变围栏制作安装。本工程为交钥匙工程。</w:t>
      </w:r>
    </w:p>
    <w:p>
      <w:pPr>
        <w:spacing w:line="360" w:lineRule="auto"/>
        <w:rPr>
          <w:rFonts w:ascii="宋体" w:hAnsi="宋体" w:cs="宋体"/>
          <w:color w:val="000000"/>
          <w:sz w:val="24"/>
        </w:rPr>
      </w:pPr>
      <w:r>
        <w:rPr>
          <w:rFonts w:hint="eastAsia" w:ascii="宋体" w:hAnsi="宋体" w:cs="宋体"/>
          <w:color w:val="000000"/>
          <w:sz w:val="24"/>
        </w:rPr>
        <w:t>五、</w:t>
      </w:r>
      <w:r>
        <w:rPr>
          <w:rFonts w:hint="eastAsia" w:ascii="宋体" w:hAnsi="宋体" w:cs="宋体"/>
          <w:color w:val="000000"/>
          <w:sz w:val="24"/>
          <w:szCs w:val="24"/>
        </w:rPr>
        <w:t>招标</w:t>
      </w:r>
      <w:r>
        <w:rPr>
          <w:rFonts w:hint="eastAsia" w:ascii="宋体" w:hAnsi="宋体" w:cs="宋体"/>
          <w:color w:val="000000"/>
          <w:sz w:val="24"/>
        </w:rPr>
        <w:t>文件发售时间：</w:t>
      </w:r>
      <w:r>
        <w:rPr>
          <w:rFonts w:ascii="Times New Roman" w:hAnsi="Times New Roman"/>
          <w:color w:val="000000"/>
          <w:sz w:val="24"/>
        </w:rPr>
        <w:t>2021</w:t>
      </w:r>
      <w:r>
        <w:rPr>
          <w:rFonts w:hint="eastAsia" w:ascii="宋体" w:hAnsi="宋体" w:cs="宋体"/>
          <w:color w:val="000000"/>
          <w:sz w:val="24"/>
        </w:rPr>
        <w:t>年</w:t>
      </w:r>
      <w:r>
        <w:rPr>
          <w:rFonts w:ascii="Times New Roman" w:hAnsi="Times New Roman"/>
          <w:color w:val="000000"/>
          <w:sz w:val="24"/>
        </w:rPr>
        <w:t>5</w:t>
      </w:r>
      <w:r>
        <w:rPr>
          <w:rFonts w:hint="eastAsia" w:ascii="宋体" w:hAnsi="宋体" w:cs="宋体"/>
          <w:color w:val="000000"/>
          <w:sz w:val="24"/>
        </w:rPr>
        <w:t>月</w:t>
      </w:r>
      <w:r>
        <w:rPr>
          <w:rFonts w:hint="eastAsia" w:ascii="宋体" w:hAnsi="宋体" w:cs="宋体"/>
          <w:color w:val="000000"/>
          <w:sz w:val="24"/>
          <w:lang w:val="en-US" w:eastAsia="zh-CN"/>
        </w:rPr>
        <w:t>10</w:t>
      </w:r>
      <w:bookmarkStart w:id="16" w:name="_GoBack"/>
      <w:bookmarkEnd w:id="16"/>
      <w:r>
        <w:rPr>
          <w:rFonts w:hint="eastAsia" w:ascii="宋体" w:hAnsi="宋体" w:cs="宋体"/>
          <w:color w:val="000000"/>
          <w:sz w:val="24"/>
        </w:rPr>
        <w:t>日至</w:t>
      </w:r>
      <w:r>
        <w:rPr>
          <w:rFonts w:ascii="Times New Roman" w:hAnsi="Times New Roman"/>
          <w:color w:val="000000"/>
          <w:sz w:val="24"/>
        </w:rPr>
        <w:t>2021</w:t>
      </w:r>
      <w:r>
        <w:rPr>
          <w:rFonts w:hint="eastAsia" w:ascii="宋体" w:hAnsi="宋体" w:cs="宋体"/>
          <w:color w:val="000000"/>
          <w:sz w:val="24"/>
        </w:rPr>
        <w:t>年</w:t>
      </w:r>
      <w:r>
        <w:rPr>
          <w:rFonts w:ascii="Times New Roman" w:hAnsi="Times New Roman"/>
          <w:color w:val="000000"/>
          <w:sz w:val="24"/>
        </w:rPr>
        <w:t>5</w:t>
      </w:r>
      <w:r>
        <w:rPr>
          <w:rFonts w:hint="eastAsia" w:ascii="宋体" w:hAnsi="宋体" w:cs="宋体"/>
          <w:color w:val="000000"/>
          <w:sz w:val="24"/>
        </w:rPr>
        <w:t>月</w:t>
      </w:r>
      <w:r>
        <w:rPr>
          <w:rFonts w:ascii="Times New Roman" w:hAnsi="Times New Roman"/>
          <w:color w:val="000000"/>
          <w:sz w:val="24"/>
        </w:rPr>
        <w:t>26</w:t>
      </w:r>
      <w:r>
        <w:rPr>
          <w:rFonts w:hint="eastAsia" w:ascii="宋体" w:hAnsi="宋体" w:cs="宋体"/>
          <w:color w:val="000000"/>
          <w:sz w:val="24"/>
        </w:rPr>
        <w:t>日（工作时间内）</w:t>
      </w:r>
    </w:p>
    <w:p>
      <w:pPr>
        <w:spacing w:line="500" w:lineRule="exact"/>
        <w:rPr>
          <w:rFonts w:ascii="宋体" w:hAnsi="宋体" w:cs="宋体"/>
          <w:color w:val="000000"/>
          <w:sz w:val="24"/>
        </w:rPr>
      </w:pPr>
      <w:r>
        <w:rPr>
          <w:rFonts w:hint="eastAsia" w:ascii="宋体" w:hAnsi="宋体" w:cs="宋体"/>
          <w:color w:val="000000"/>
          <w:sz w:val="24"/>
        </w:rPr>
        <w:t>六、</w:t>
      </w:r>
      <w:r>
        <w:rPr>
          <w:rFonts w:hint="eastAsia" w:ascii="宋体" w:hAnsi="宋体" w:cs="宋体"/>
          <w:color w:val="000000"/>
          <w:sz w:val="24"/>
          <w:szCs w:val="24"/>
        </w:rPr>
        <w:t>招标</w:t>
      </w:r>
      <w:r>
        <w:rPr>
          <w:rFonts w:hint="eastAsia" w:ascii="宋体" w:hAnsi="宋体" w:cs="宋体"/>
          <w:color w:val="000000"/>
          <w:sz w:val="24"/>
        </w:rPr>
        <w:t>文件发售地址：</w:t>
      </w:r>
      <w:r>
        <w:rPr>
          <w:rFonts w:hint="eastAsia" w:ascii="宋体" w:hAnsi="宋体" w:cs="宋体"/>
          <w:color w:val="000000"/>
          <w:sz w:val="24"/>
          <w:szCs w:val="24"/>
        </w:rPr>
        <w:t>山东工企环保有限公司</w:t>
      </w:r>
      <w:r>
        <w:rPr>
          <w:rFonts w:hint="eastAsia" w:ascii="宋体" w:hAnsi="宋体" w:cs="宋体"/>
          <w:color w:val="000000"/>
          <w:sz w:val="24"/>
        </w:rPr>
        <w:t xml:space="preserve">   </w:t>
      </w:r>
    </w:p>
    <w:p>
      <w:pPr>
        <w:spacing w:line="500" w:lineRule="exact"/>
        <w:rPr>
          <w:rFonts w:ascii="宋体" w:hAnsi="宋体" w:cs="宋体"/>
          <w:color w:val="000000"/>
          <w:sz w:val="24"/>
        </w:rPr>
      </w:pPr>
      <w:r>
        <w:rPr>
          <w:rFonts w:hint="eastAsia" w:ascii="宋体" w:hAnsi="宋体" w:cs="宋体"/>
          <w:color w:val="000000"/>
          <w:sz w:val="24"/>
        </w:rPr>
        <w:t>七、</w:t>
      </w:r>
      <w:r>
        <w:rPr>
          <w:rFonts w:hint="eastAsia" w:ascii="宋体" w:hAnsi="宋体" w:cs="宋体"/>
          <w:color w:val="000000"/>
          <w:sz w:val="24"/>
          <w:szCs w:val="24"/>
        </w:rPr>
        <w:t>招标</w:t>
      </w:r>
      <w:r>
        <w:rPr>
          <w:rFonts w:hint="eastAsia" w:ascii="宋体" w:hAnsi="宋体" w:cs="宋体"/>
          <w:color w:val="000000"/>
          <w:sz w:val="24"/>
        </w:rPr>
        <w:t>文件递交截止时间：</w:t>
      </w:r>
      <w:r>
        <w:rPr>
          <w:rFonts w:ascii="Times New Roman" w:hAnsi="Times New Roman"/>
          <w:color w:val="000000"/>
          <w:sz w:val="24"/>
        </w:rPr>
        <w:t xml:space="preserve"> 2021</w:t>
      </w:r>
      <w:r>
        <w:rPr>
          <w:rFonts w:hint="eastAsia" w:ascii="宋体" w:hAnsi="宋体" w:cs="宋体"/>
          <w:color w:val="000000"/>
          <w:sz w:val="24"/>
        </w:rPr>
        <w:t>年</w:t>
      </w:r>
      <w:r>
        <w:rPr>
          <w:rFonts w:ascii="Times New Roman" w:hAnsi="Times New Roman"/>
          <w:color w:val="000000"/>
          <w:sz w:val="24"/>
        </w:rPr>
        <w:t>5</w:t>
      </w:r>
      <w:r>
        <w:rPr>
          <w:rFonts w:hint="eastAsia" w:ascii="Times New Roman" w:hAnsi="Times New Roman"/>
          <w:color w:val="000000"/>
          <w:sz w:val="24"/>
        </w:rPr>
        <w:t>月</w:t>
      </w:r>
      <w:r>
        <w:rPr>
          <w:rFonts w:ascii="Times New Roman" w:hAnsi="Times New Roman"/>
          <w:color w:val="000000"/>
          <w:sz w:val="24"/>
        </w:rPr>
        <w:t>27</w:t>
      </w:r>
      <w:r>
        <w:rPr>
          <w:rFonts w:hint="eastAsia" w:ascii="宋体" w:hAnsi="宋体" w:cs="宋体"/>
          <w:color w:val="000000"/>
          <w:sz w:val="24"/>
        </w:rPr>
        <w:t>日</w:t>
      </w:r>
      <w:r>
        <w:rPr>
          <w:rFonts w:ascii="Times New Roman" w:hAnsi="Times New Roman"/>
          <w:color w:val="000000"/>
          <w:sz w:val="24"/>
        </w:rPr>
        <w:t>9</w:t>
      </w:r>
      <w:r>
        <w:rPr>
          <w:rFonts w:hint="eastAsia" w:ascii="宋体" w:hAnsi="宋体" w:cs="宋体"/>
          <w:color w:val="000000"/>
          <w:sz w:val="24"/>
        </w:rPr>
        <w:t>时</w:t>
      </w:r>
      <w:r>
        <w:rPr>
          <w:rFonts w:ascii="Times New Roman" w:hAnsi="Times New Roman"/>
          <w:color w:val="000000"/>
          <w:sz w:val="24"/>
        </w:rPr>
        <w:t>00</w:t>
      </w:r>
      <w:r>
        <w:rPr>
          <w:rFonts w:hint="eastAsia" w:ascii="宋体" w:hAnsi="宋体" w:cs="宋体"/>
          <w:color w:val="000000"/>
          <w:sz w:val="24"/>
        </w:rPr>
        <w:t>分（工作时间内投递）</w:t>
      </w:r>
    </w:p>
    <w:p>
      <w:pPr>
        <w:spacing w:line="500" w:lineRule="exact"/>
        <w:rPr>
          <w:rFonts w:ascii="宋体" w:hAnsi="宋体" w:cs="宋体"/>
          <w:color w:val="000000"/>
          <w:sz w:val="24"/>
        </w:rPr>
      </w:pPr>
      <w:r>
        <w:rPr>
          <w:rFonts w:hint="eastAsia" w:ascii="宋体" w:hAnsi="宋体" w:cs="宋体"/>
          <w:color w:val="000000"/>
          <w:sz w:val="24"/>
        </w:rPr>
        <w:t>八、</w:t>
      </w:r>
      <w:r>
        <w:rPr>
          <w:rFonts w:hint="eastAsia" w:ascii="宋体" w:hAnsi="宋体" w:cs="宋体"/>
          <w:color w:val="000000"/>
          <w:sz w:val="24"/>
          <w:szCs w:val="24"/>
        </w:rPr>
        <w:t>开标</w:t>
      </w:r>
      <w:r>
        <w:rPr>
          <w:rFonts w:hint="eastAsia" w:ascii="宋体" w:hAnsi="宋体" w:cs="宋体"/>
          <w:color w:val="000000"/>
          <w:sz w:val="24"/>
        </w:rPr>
        <w:t xml:space="preserve">时间： </w:t>
      </w:r>
      <w:r>
        <w:rPr>
          <w:rFonts w:ascii="Times New Roman" w:hAnsi="Times New Roman"/>
          <w:color w:val="000000"/>
          <w:sz w:val="24"/>
        </w:rPr>
        <w:t xml:space="preserve"> 2021</w:t>
      </w:r>
      <w:r>
        <w:rPr>
          <w:rFonts w:hint="eastAsia" w:ascii="宋体" w:hAnsi="宋体" w:cs="宋体"/>
          <w:color w:val="000000"/>
          <w:sz w:val="24"/>
        </w:rPr>
        <w:t>年</w:t>
      </w:r>
      <w:r>
        <w:rPr>
          <w:rFonts w:ascii="Times New Roman" w:hAnsi="Times New Roman"/>
          <w:color w:val="000000"/>
          <w:sz w:val="24"/>
        </w:rPr>
        <w:t>5</w:t>
      </w:r>
      <w:r>
        <w:rPr>
          <w:rFonts w:hint="eastAsia" w:ascii="宋体" w:hAnsi="宋体" w:cs="宋体"/>
          <w:color w:val="000000"/>
          <w:sz w:val="24"/>
        </w:rPr>
        <w:t>月</w:t>
      </w:r>
      <w:r>
        <w:rPr>
          <w:rFonts w:ascii="Times New Roman" w:hAnsi="Times New Roman"/>
          <w:color w:val="000000"/>
          <w:sz w:val="24"/>
        </w:rPr>
        <w:t>27</w:t>
      </w:r>
      <w:r>
        <w:rPr>
          <w:rFonts w:hint="eastAsia" w:ascii="宋体" w:hAnsi="宋体" w:cs="宋体"/>
          <w:color w:val="000000"/>
          <w:sz w:val="24"/>
        </w:rPr>
        <w:t xml:space="preserve"> 日 </w:t>
      </w:r>
      <w:r>
        <w:rPr>
          <w:rFonts w:ascii="Times New Roman" w:hAnsi="Times New Roman"/>
          <w:color w:val="000000"/>
          <w:sz w:val="24"/>
        </w:rPr>
        <w:t>9</w:t>
      </w:r>
      <w:r>
        <w:rPr>
          <w:rFonts w:hint="eastAsia" w:ascii="宋体" w:hAnsi="宋体" w:cs="宋体"/>
          <w:color w:val="000000"/>
          <w:sz w:val="24"/>
        </w:rPr>
        <w:t xml:space="preserve"> 时 </w:t>
      </w:r>
      <w:r>
        <w:rPr>
          <w:rFonts w:ascii="Times New Roman" w:hAnsi="Times New Roman"/>
          <w:color w:val="000000"/>
          <w:sz w:val="24"/>
        </w:rPr>
        <w:t>00</w:t>
      </w:r>
      <w:r>
        <w:rPr>
          <w:rFonts w:hint="eastAsia" w:ascii="宋体" w:hAnsi="宋体" w:cs="宋体"/>
          <w:color w:val="000000"/>
          <w:sz w:val="24"/>
        </w:rPr>
        <w:t xml:space="preserve"> 分</w:t>
      </w:r>
    </w:p>
    <w:p>
      <w:pPr>
        <w:spacing w:line="500" w:lineRule="exact"/>
        <w:rPr>
          <w:rFonts w:ascii="宋体" w:hAnsi="宋体" w:cs="宋体"/>
          <w:color w:val="000000"/>
          <w:sz w:val="24"/>
        </w:rPr>
      </w:pPr>
      <w:r>
        <w:rPr>
          <w:rFonts w:hint="eastAsia" w:ascii="宋体" w:hAnsi="宋体" w:cs="宋体"/>
          <w:color w:val="000000"/>
          <w:sz w:val="24"/>
        </w:rPr>
        <w:t>九、</w:t>
      </w:r>
      <w:r>
        <w:rPr>
          <w:rFonts w:hint="eastAsia" w:ascii="宋体" w:hAnsi="宋体" w:cs="宋体"/>
          <w:color w:val="000000"/>
          <w:sz w:val="24"/>
          <w:szCs w:val="24"/>
        </w:rPr>
        <w:t>开标</w:t>
      </w:r>
      <w:r>
        <w:rPr>
          <w:rFonts w:hint="eastAsia" w:ascii="宋体" w:hAnsi="宋体" w:cs="宋体"/>
          <w:color w:val="000000"/>
          <w:sz w:val="24"/>
        </w:rPr>
        <w:t>地点：山东省泰安市满庄镇山水苑</w:t>
      </w:r>
      <w:r>
        <w:rPr>
          <w:rFonts w:ascii="Times New Roman" w:hAnsi="Times New Roman"/>
          <w:color w:val="000000"/>
          <w:sz w:val="24"/>
        </w:rPr>
        <w:t>75</w:t>
      </w:r>
      <w:r>
        <w:rPr>
          <w:rFonts w:hint="eastAsia" w:ascii="宋体" w:hAnsi="宋体" w:cs="宋体"/>
          <w:color w:val="000000"/>
          <w:sz w:val="24"/>
        </w:rPr>
        <w:t>号别墅一楼会议室</w:t>
      </w:r>
    </w:p>
    <w:p>
      <w:pPr>
        <w:spacing w:line="500" w:lineRule="exact"/>
        <w:rPr>
          <w:rFonts w:ascii="宋体" w:hAnsi="宋体" w:cs="宋体"/>
          <w:color w:val="000000"/>
          <w:sz w:val="24"/>
        </w:rPr>
      </w:pPr>
      <w:r>
        <w:rPr>
          <w:rFonts w:hint="eastAsia" w:ascii="宋体" w:hAnsi="宋体" w:cs="宋体"/>
          <w:color w:val="000000"/>
          <w:sz w:val="24"/>
        </w:rPr>
        <w:t>十、项目联系人：冯先生</w:t>
      </w:r>
    </w:p>
    <w:p>
      <w:pPr>
        <w:spacing w:line="500" w:lineRule="exact"/>
        <w:ind w:firstLine="240" w:firstLineChars="100"/>
        <w:rPr>
          <w:rFonts w:ascii="宋体" w:hAnsi="宋体" w:cs="宋体"/>
          <w:color w:val="000000"/>
          <w:sz w:val="24"/>
        </w:rPr>
      </w:pPr>
      <w:r>
        <w:rPr>
          <w:rFonts w:hint="eastAsia" w:ascii="宋体" w:hAnsi="宋体" w:cs="宋体"/>
          <w:color w:val="000000"/>
          <w:sz w:val="24"/>
        </w:rPr>
        <w:t xml:space="preserve">  联系电话： </w:t>
      </w:r>
      <w:r>
        <w:rPr>
          <w:rFonts w:ascii="宋体" w:hAnsi="宋体" w:cs="宋体"/>
          <w:color w:val="000000"/>
          <w:sz w:val="24"/>
        </w:rPr>
        <w:t xml:space="preserve"> </w:t>
      </w:r>
      <w:r>
        <w:rPr>
          <w:rFonts w:ascii="Times New Roman" w:hAnsi="Times New Roman"/>
          <w:color w:val="000000"/>
          <w:sz w:val="24"/>
        </w:rPr>
        <w:t>18006356479</w:t>
      </w:r>
      <w:r>
        <w:rPr>
          <w:rFonts w:hint="eastAsia" w:ascii="宋体" w:hAnsi="宋体" w:cs="宋体"/>
          <w:color w:val="000000"/>
          <w:sz w:val="24"/>
        </w:rPr>
        <w:t xml:space="preserve">  </w:t>
      </w:r>
    </w:p>
    <w:p>
      <w:pPr>
        <w:spacing w:line="500" w:lineRule="exact"/>
        <w:ind w:firstLine="480" w:firstLineChars="200"/>
        <w:rPr>
          <w:rFonts w:ascii="Times New Roman" w:hAnsi="Times New Roman"/>
          <w:color w:val="000000"/>
          <w:sz w:val="24"/>
        </w:rPr>
      </w:pPr>
      <w:r>
        <w:rPr>
          <w:rFonts w:hint="eastAsia" w:ascii="宋体" w:hAnsi="宋体" w:cs="宋体"/>
          <w:color w:val="000000"/>
          <w:sz w:val="24"/>
        </w:rPr>
        <w:t xml:space="preserve">邮 </w:t>
      </w:r>
      <w:r>
        <w:rPr>
          <w:rFonts w:ascii="宋体" w:hAnsi="宋体" w:cs="宋体"/>
          <w:color w:val="000000"/>
          <w:sz w:val="24"/>
        </w:rPr>
        <w:t xml:space="preserve">   </w:t>
      </w:r>
      <w:r>
        <w:rPr>
          <w:rFonts w:hint="eastAsia" w:ascii="宋体" w:hAnsi="宋体" w:cs="宋体"/>
          <w:color w:val="000000"/>
          <w:sz w:val="24"/>
        </w:rPr>
        <w:t xml:space="preserve">箱： </w:t>
      </w:r>
      <w:r>
        <w:rPr>
          <w:rFonts w:ascii="宋体" w:hAnsi="宋体" w:cs="宋体"/>
          <w:color w:val="000000"/>
          <w:sz w:val="24"/>
        </w:rPr>
        <w:t xml:space="preserve"> </w:t>
      </w:r>
      <w:r>
        <w:rPr>
          <w:rFonts w:ascii="Times New Roman" w:hAnsi="Times New Roman"/>
          <w:color w:val="000000"/>
          <w:sz w:val="24"/>
        </w:rPr>
        <w:t>zhe.feng@iepgchina.com</w:t>
      </w:r>
    </w:p>
    <w:p>
      <w:pPr>
        <w:spacing w:line="240" w:lineRule="exact"/>
        <w:jc w:val="center"/>
        <w:rPr>
          <w:rFonts w:ascii="宋体" w:hAnsi="宋体" w:cs="宋体"/>
          <w:color w:val="000000"/>
          <w:szCs w:val="21"/>
        </w:rPr>
      </w:pPr>
      <w:r>
        <w:rPr>
          <w:rFonts w:hint="eastAsia" w:ascii="宋体" w:hAnsi="宋体" w:cs="宋体"/>
          <w:color w:val="000000"/>
          <w:szCs w:val="21"/>
        </w:rPr>
        <w:t xml:space="preserve">                                           </w:t>
      </w:r>
    </w:p>
    <w:p>
      <w:pPr>
        <w:spacing w:line="370" w:lineRule="exact"/>
        <w:ind w:firstLine="210" w:firstLineChars="100"/>
        <w:rPr>
          <w:rFonts w:ascii="宋体" w:hAnsi="宋体" w:cs="宋体"/>
          <w:color w:val="000000"/>
          <w:szCs w:val="21"/>
        </w:rPr>
      </w:pPr>
      <w:r>
        <w:rPr>
          <w:rFonts w:hint="eastAsia" w:ascii="宋体" w:hAnsi="宋体" w:cs="宋体"/>
          <w:color w:val="000000"/>
          <w:szCs w:val="21"/>
        </w:rPr>
        <w:t xml:space="preserve">                                        </w:t>
      </w:r>
    </w:p>
    <w:p>
      <w:pPr>
        <w:spacing w:line="370" w:lineRule="exact"/>
        <w:ind w:firstLine="4800" w:firstLineChars="2000"/>
        <w:rPr>
          <w:rFonts w:ascii="宋体" w:hAnsi="宋体" w:cs="宋体"/>
          <w:color w:val="000000"/>
          <w:sz w:val="24"/>
        </w:rPr>
      </w:pPr>
      <w:r>
        <w:rPr>
          <w:rFonts w:hint="eastAsia" w:ascii="宋体" w:hAnsi="宋体" w:cs="宋体"/>
          <w:color w:val="000000"/>
          <w:sz w:val="24"/>
        </w:rPr>
        <w:t>招标人：</w:t>
      </w:r>
      <w:r>
        <w:rPr>
          <w:rFonts w:hint="eastAsia" w:ascii="宋体" w:hAnsi="宋体" w:cs="宋体"/>
          <w:color w:val="000000"/>
          <w:sz w:val="24"/>
          <w:szCs w:val="24"/>
        </w:rPr>
        <w:t>山东工企环保有限公司</w:t>
      </w:r>
      <w:r>
        <w:rPr>
          <w:rFonts w:hint="eastAsia" w:ascii="宋体" w:hAnsi="宋体" w:cs="宋体"/>
          <w:color w:val="000000"/>
          <w:sz w:val="24"/>
        </w:rPr>
        <w:t xml:space="preserve">  </w:t>
      </w:r>
    </w:p>
    <w:p>
      <w:pPr>
        <w:spacing w:line="400" w:lineRule="exact"/>
        <w:rPr>
          <w:rFonts w:ascii="宋体" w:hAnsi="宋体" w:cs="宋体"/>
          <w:color w:val="000000"/>
          <w:sz w:val="24"/>
        </w:rPr>
      </w:pPr>
      <w:r>
        <w:rPr>
          <w:rFonts w:hint="eastAsia" w:ascii="宋体" w:hAnsi="宋体" w:cs="宋体"/>
          <w:color w:val="000000"/>
          <w:sz w:val="24"/>
        </w:rPr>
        <w:t xml:space="preserve">                                         日期：</w:t>
      </w:r>
      <w:r>
        <w:rPr>
          <w:rFonts w:ascii="Times New Roman" w:hAnsi="Times New Roman"/>
          <w:color w:val="000000"/>
          <w:sz w:val="24"/>
        </w:rPr>
        <w:t>2021</w:t>
      </w:r>
      <w:r>
        <w:rPr>
          <w:rFonts w:hint="eastAsia" w:ascii="宋体" w:hAnsi="宋体" w:cs="宋体"/>
          <w:color w:val="000000"/>
          <w:sz w:val="24"/>
        </w:rPr>
        <w:t xml:space="preserve">  年 </w:t>
      </w:r>
      <w:r>
        <w:rPr>
          <w:rFonts w:ascii="Times New Roman" w:hAnsi="Times New Roman"/>
          <w:color w:val="000000"/>
          <w:sz w:val="24"/>
        </w:rPr>
        <w:t xml:space="preserve">5 </w:t>
      </w:r>
      <w:r>
        <w:rPr>
          <w:rFonts w:hint="eastAsia" w:ascii="宋体" w:hAnsi="宋体" w:cs="宋体"/>
          <w:color w:val="000000"/>
          <w:sz w:val="24"/>
        </w:rPr>
        <w:t xml:space="preserve">月 </w:t>
      </w:r>
      <w:r>
        <w:rPr>
          <w:rFonts w:ascii="Times New Roman" w:hAnsi="Times New Roman"/>
          <w:color w:val="000000"/>
          <w:sz w:val="24"/>
        </w:rPr>
        <w:t xml:space="preserve"> 6 </w:t>
      </w:r>
      <w:r>
        <w:rPr>
          <w:rFonts w:hint="eastAsia" w:ascii="宋体" w:hAnsi="宋体" w:cs="宋体"/>
          <w:color w:val="000000"/>
          <w:sz w:val="24"/>
        </w:rPr>
        <w:t>日</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p>
      <w:pPr>
        <w:widowControl/>
        <w:jc w:val="left"/>
        <w:rPr>
          <w:rFonts w:ascii="宋体" w:hAnsi="宋体"/>
          <w:b/>
          <w:sz w:val="28"/>
          <w:szCs w:val="28"/>
        </w:rPr>
      </w:pPr>
      <w:bookmarkStart w:id="12" w:name="_Toc31441"/>
      <w:bookmarkStart w:id="13" w:name="OLE_LINK1"/>
      <w:bookmarkStart w:id="14" w:name="OLE_LINK2"/>
      <w:r>
        <w:rPr>
          <w:rFonts w:ascii="宋体" w:hAnsi="宋体"/>
          <w:b/>
          <w:sz w:val="28"/>
          <w:szCs w:val="28"/>
        </w:rPr>
        <w:br w:type="page"/>
      </w:r>
    </w:p>
    <w:p>
      <w:pPr>
        <w:adjustRightInd w:val="0"/>
        <w:snapToGrid w:val="0"/>
        <w:spacing w:line="360" w:lineRule="auto"/>
        <w:jc w:val="center"/>
        <w:outlineLvl w:val="0"/>
        <w:rPr>
          <w:rFonts w:ascii="宋体" w:hAnsi="宋体"/>
          <w:b/>
          <w:sz w:val="28"/>
          <w:szCs w:val="28"/>
        </w:rPr>
      </w:pPr>
      <w:r>
        <w:rPr>
          <w:rFonts w:hint="eastAsia" w:ascii="宋体" w:hAnsi="宋体"/>
          <w:b/>
          <w:sz w:val="28"/>
          <w:szCs w:val="28"/>
        </w:rPr>
        <w:t>第</w:t>
      </w:r>
      <w:r>
        <w:rPr>
          <w:rFonts w:ascii="Times New Roman" w:hAnsi="Times New Roman"/>
          <w:b/>
          <w:sz w:val="28"/>
          <w:szCs w:val="28"/>
        </w:rPr>
        <w:t>二</w:t>
      </w:r>
      <w:r>
        <w:rPr>
          <w:rFonts w:hint="eastAsia" w:ascii="宋体" w:hAnsi="宋体"/>
          <w:b/>
          <w:sz w:val="28"/>
          <w:szCs w:val="28"/>
        </w:rPr>
        <w:t>章 招标须知</w:t>
      </w:r>
      <w:bookmarkEnd w:id="12"/>
    </w:p>
    <w:p>
      <w:pPr>
        <w:tabs>
          <w:tab w:val="left" w:pos="210"/>
          <w:tab w:val="left" w:pos="420"/>
        </w:tabs>
        <w:spacing w:line="360" w:lineRule="auto"/>
        <w:jc w:val="left"/>
        <w:rPr>
          <w:rFonts w:ascii="宋体" w:hAnsi="宋体" w:cs="宋体"/>
          <w:color w:val="000000"/>
          <w:spacing w:val="-5"/>
          <w:sz w:val="24"/>
          <w:szCs w:val="24"/>
        </w:rPr>
      </w:pPr>
      <w:r>
        <w:rPr>
          <w:rFonts w:ascii="Times New Roman" w:hAnsi="Times New Roman"/>
          <w:b/>
          <w:bCs/>
          <w:color w:val="000000"/>
          <w:spacing w:val="-5"/>
          <w:sz w:val="24"/>
          <w:szCs w:val="24"/>
        </w:rPr>
        <w:t>一</w:t>
      </w:r>
      <w:r>
        <w:rPr>
          <w:rFonts w:hint="eastAsia" w:ascii="宋体" w:hAnsi="宋体" w:cs="宋体"/>
          <w:b/>
          <w:bCs/>
          <w:color w:val="000000"/>
          <w:spacing w:val="-5"/>
          <w:sz w:val="24"/>
          <w:szCs w:val="24"/>
        </w:rPr>
        <w:t>、</w:t>
      </w:r>
      <w:r>
        <w:rPr>
          <w:rFonts w:ascii="宋体" w:hAnsi="宋体" w:cs="宋体"/>
          <w:b/>
          <w:bCs/>
          <w:color w:val="000000"/>
          <w:spacing w:val="-5"/>
          <w:sz w:val="24"/>
          <w:szCs w:val="24"/>
        </w:rPr>
        <w:t xml:space="preserve"> </w:t>
      </w:r>
      <w:r>
        <w:rPr>
          <w:rFonts w:hint="eastAsia" w:ascii="宋体" w:hAnsi="宋体" w:cs="宋体"/>
          <w:b/>
          <w:bCs/>
          <w:color w:val="000000"/>
          <w:spacing w:val="-5"/>
          <w:sz w:val="24"/>
          <w:szCs w:val="24"/>
        </w:rPr>
        <w:t>投标人资格要求</w:t>
      </w:r>
      <w:r>
        <w:rPr>
          <w:rFonts w:hint="eastAsia" w:ascii="宋体" w:hAnsi="宋体" w:cs="宋体"/>
          <w:color w:val="000000"/>
          <w:spacing w:val="-5"/>
          <w:sz w:val="24"/>
          <w:szCs w:val="24"/>
        </w:rPr>
        <w:t>：</w:t>
      </w:r>
    </w:p>
    <w:p>
      <w:pPr>
        <w:tabs>
          <w:tab w:val="left" w:pos="210"/>
          <w:tab w:val="left" w:pos="420"/>
        </w:tabs>
        <w:spacing w:line="360" w:lineRule="auto"/>
        <w:ind w:firstLine="460"/>
        <w:jc w:val="left"/>
        <w:rPr>
          <w:rFonts w:ascii="宋体" w:hAnsi="宋体" w:cs="宋体"/>
          <w:color w:val="000000"/>
          <w:spacing w:val="-5"/>
          <w:sz w:val="24"/>
          <w:szCs w:val="24"/>
        </w:rPr>
      </w:pPr>
      <w:r>
        <w:rPr>
          <w:rFonts w:ascii="Times New Roman" w:hAnsi="Times New Roman"/>
          <w:color w:val="000000"/>
          <w:spacing w:val="-5"/>
          <w:sz w:val="24"/>
          <w:szCs w:val="24"/>
        </w:rPr>
        <w:t>1.1</w:t>
      </w:r>
      <w:r>
        <w:rPr>
          <w:rFonts w:ascii="宋体" w:hAnsi="宋体" w:cs="宋体"/>
          <w:color w:val="000000"/>
          <w:spacing w:val="-5"/>
          <w:sz w:val="24"/>
          <w:szCs w:val="24"/>
        </w:rPr>
        <w:t xml:space="preserve"> </w:t>
      </w:r>
      <w:r>
        <w:rPr>
          <w:rFonts w:hint="eastAsia" w:ascii="宋体" w:hAnsi="宋体" w:cs="宋体"/>
          <w:color w:val="000000"/>
          <w:spacing w:val="-5"/>
          <w:sz w:val="24"/>
          <w:szCs w:val="24"/>
        </w:rPr>
        <w:t>在中华人民共和国注册，具有独立法人资格，营业执照通过最新年检合法有效。</w:t>
      </w:r>
    </w:p>
    <w:p>
      <w:pPr>
        <w:tabs>
          <w:tab w:val="left" w:pos="210"/>
          <w:tab w:val="left" w:pos="420"/>
        </w:tabs>
        <w:spacing w:line="360" w:lineRule="auto"/>
        <w:ind w:firstLine="460"/>
        <w:jc w:val="left"/>
        <w:rPr>
          <w:rFonts w:ascii="宋体" w:hAnsi="宋体" w:cs="宋体"/>
          <w:color w:val="000000"/>
          <w:spacing w:val="-5"/>
          <w:sz w:val="24"/>
          <w:szCs w:val="24"/>
        </w:rPr>
      </w:pPr>
      <w:r>
        <w:rPr>
          <w:rFonts w:ascii="Times New Roman" w:hAnsi="Times New Roman"/>
          <w:color w:val="000000"/>
          <w:spacing w:val="-5"/>
          <w:sz w:val="24"/>
          <w:szCs w:val="24"/>
        </w:rPr>
        <w:t>1.2</w:t>
      </w:r>
      <w:r>
        <w:rPr>
          <w:rFonts w:ascii="宋体" w:hAnsi="宋体" w:cs="宋体"/>
          <w:color w:val="000000"/>
          <w:spacing w:val="-5"/>
          <w:sz w:val="24"/>
          <w:szCs w:val="24"/>
        </w:rPr>
        <w:t xml:space="preserve"> </w:t>
      </w:r>
      <w:r>
        <w:rPr>
          <w:rFonts w:hint="eastAsia" w:ascii="宋体" w:hAnsi="宋体" w:cs="宋体"/>
          <w:color w:val="000000"/>
          <w:spacing w:val="-5"/>
          <w:sz w:val="24"/>
          <w:szCs w:val="24"/>
        </w:rPr>
        <w:t>资质要求：投标人须具备电力工程施工总承包</w:t>
      </w:r>
      <w:r>
        <w:rPr>
          <w:rFonts w:ascii="Times New Roman" w:hAnsi="Times New Roman"/>
          <w:color w:val="000000"/>
          <w:spacing w:val="-5"/>
          <w:sz w:val="24"/>
          <w:szCs w:val="24"/>
        </w:rPr>
        <w:t>三</w:t>
      </w:r>
      <w:r>
        <w:rPr>
          <w:rFonts w:hint="eastAsia" w:ascii="宋体" w:hAnsi="宋体" w:cs="宋体"/>
          <w:color w:val="000000"/>
          <w:spacing w:val="-5"/>
          <w:sz w:val="24"/>
          <w:szCs w:val="24"/>
        </w:rPr>
        <w:t>级及以上资质或输变电工程专业承包</w:t>
      </w:r>
      <w:r>
        <w:rPr>
          <w:rFonts w:ascii="Times New Roman" w:hAnsi="Times New Roman"/>
          <w:color w:val="000000"/>
          <w:spacing w:val="-5"/>
          <w:sz w:val="24"/>
          <w:szCs w:val="24"/>
        </w:rPr>
        <w:t>三</w:t>
      </w:r>
      <w:r>
        <w:rPr>
          <w:rFonts w:hint="eastAsia" w:ascii="宋体" w:hAnsi="宋体" w:cs="宋体"/>
          <w:color w:val="000000"/>
          <w:spacing w:val="-5"/>
          <w:sz w:val="24"/>
          <w:szCs w:val="24"/>
        </w:rPr>
        <w:t>级及以上资质（复印件加盖公章，原件核查）；投标人须具有有效的安全生产许可证（复印件加盖公章，原件核查）。</w:t>
      </w:r>
    </w:p>
    <w:p>
      <w:pPr>
        <w:tabs>
          <w:tab w:val="left" w:pos="210"/>
          <w:tab w:val="left" w:pos="420"/>
        </w:tabs>
        <w:spacing w:line="360" w:lineRule="auto"/>
        <w:ind w:firstLine="460"/>
        <w:jc w:val="left"/>
        <w:rPr>
          <w:rFonts w:ascii="宋体" w:hAnsi="宋体" w:cs="宋体"/>
          <w:color w:val="000000"/>
          <w:spacing w:val="-5"/>
          <w:sz w:val="24"/>
          <w:szCs w:val="24"/>
        </w:rPr>
      </w:pPr>
      <w:r>
        <w:rPr>
          <w:rFonts w:ascii="Times New Roman" w:hAnsi="Times New Roman"/>
          <w:color w:val="000000"/>
          <w:spacing w:val="-5"/>
          <w:sz w:val="24"/>
          <w:szCs w:val="24"/>
        </w:rPr>
        <w:t>1.3 2019</w:t>
      </w:r>
      <w:r>
        <w:rPr>
          <w:rFonts w:hint="eastAsia" w:ascii="宋体" w:hAnsi="宋体" w:cs="宋体"/>
          <w:color w:val="000000"/>
          <w:spacing w:val="-5"/>
          <w:sz w:val="24"/>
          <w:szCs w:val="24"/>
        </w:rPr>
        <w:t xml:space="preserve"> 年度以来最新的经权威机构审计的财务报表（复印件加盖公章，原件核查）。</w:t>
      </w:r>
    </w:p>
    <w:p>
      <w:pPr>
        <w:tabs>
          <w:tab w:val="left" w:pos="210"/>
          <w:tab w:val="left" w:pos="420"/>
        </w:tabs>
        <w:spacing w:line="360" w:lineRule="auto"/>
        <w:ind w:firstLine="460"/>
        <w:jc w:val="left"/>
        <w:rPr>
          <w:rFonts w:ascii="宋体" w:hAnsi="宋体" w:cs="宋体"/>
          <w:color w:val="000000"/>
          <w:spacing w:val="-5"/>
          <w:sz w:val="24"/>
          <w:szCs w:val="24"/>
        </w:rPr>
      </w:pPr>
      <w:r>
        <w:rPr>
          <w:rFonts w:ascii="Times New Roman" w:hAnsi="Times New Roman"/>
          <w:color w:val="000000"/>
          <w:spacing w:val="-5"/>
          <w:sz w:val="24"/>
          <w:szCs w:val="24"/>
        </w:rPr>
        <w:t>1.4</w:t>
      </w:r>
      <w:r>
        <w:rPr>
          <w:rFonts w:ascii="宋体" w:hAnsi="宋体" w:cs="宋体"/>
          <w:color w:val="000000"/>
          <w:spacing w:val="-5"/>
          <w:sz w:val="24"/>
          <w:szCs w:val="24"/>
        </w:rPr>
        <w:t xml:space="preserve"> </w:t>
      </w:r>
      <w:r>
        <w:rPr>
          <w:rFonts w:hint="eastAsia" w:ascii="宋体" w:hAnsi="宋体" w:cs="宋体"/>
          <w:color w:val="000000"/>
          <w:spacing w:val="-5"/>
          <w:sz w:val="24"/>
          <w:szCs w:val="24"/>
        </w:rPr>
        <w:t>工程业绩要求：近</w:t>
      </w:r>
      <w:r>
        <w:rPr>
          <w:rFonts w:ascii="Times New Roman" w:hAnsi="Times New Roman"/>
          <w:color w:val="000000"/>
          <w:spacing w:val="-5"/>
          <w:sz w:val="24"/>
          <w:szCs w:val="24"/>
        </w:rPr>
        <w:t>2</w:t>
      </w:r>
      <w:r>
        <w:rPr>
          <w:rFonts w:hint="eastAsia" w:ascii="宋体" w:hAnsi="宋体" w:cs="宋体"/>
          <w:color w:val="000000"/>
          <w:spacing w:val="-5"/>
          <w:sz w:val="24"/>
          <w:szCs w:val="24"/>
        </w:rPr>
        <w:t>年完成过质量合格的类似工程。</w:t>
      </w:r>
    </w:p>
    <w:p>
      <w:pPr>
        <w:tabs>
          <w:tab w:val="left" w:pos="210"/>
          <w:tab w:val="left" w:pos="420"/>
        </w:tabs>
        <w:spacing w:line="360" w:lineRule="auto"/>
        <w:ind w:firstLine="460"/>
        <w:jc w:val="left"/>
        <w:rPr>
          <w:rFonts w:ascii="宋体" w:hAnsi="宋体" w:cs="宋体"/>
          <w:color w:val="000000"/>
          <w:spacing w:val="-5"/>
          <w:sz w:val="24"/>
          <w:szCs w:val="24"/>
        </w:rPr>
      </w:pPr>
      <w:r>
        <w:rPr>
          <w:rFonts w:ascii="Times New Roman" w:hAnsi="Times New Roman"/>
          <w:color w:val="000000"/>
          <w:spacing w:val="-5"/>
          <w:sz w:val="24"/>
          <w:szCs w:val="24"/>
        </w:rPr>
        <w:t>1.5</w:t>
      </w:r>
      <w:r>
        <w:rPr>
          <w:rFonts w:ascii="宋体" w:hAnsi="宋体" w:cs="宋体"/>
          <w:color w:val="000000"/>
          <w:spacing w:val="-5"/>
          <w:sz w:val="24"/>
          <w:szCs w:val="24"/>
        </w:rPr>
        <w:t xml:space="preserve"> </w:t>
      </w:r>
      <w:r>
        <w:rPr>
          <w:rFonts w:hint="eastAsia" w:ascii="宋体" w:hAnsi="宋体" w:cs="宋体"/>
          <w:color w:val="000000"/>
          <w:spacing w:val="-5"/>
          <w:sz w:val="24"/>
          <w:szCs w:val="24"/>
        </w:rPr>
        <w:t>市场信誉要求：近三年内无重大质量、安全等方面的不良记录，未发生重大经济或民事纠纷。</w:t>
      </w:r>
    </w:p>
    <w:p>
      <w:pPr>
        <w:tabs>
          <w:tab w:val="left" w:pos="210"/>
          <w:tab w:val="left" w:pos="420"/>
        </w:tabs>
        <w:spacing w:line="360" w:lineRule="auto"/>
        <w:ind w:firstLine="460"/>
        <w:jc w:val="left"/>
        <w:rPr>
          <w:rFonts w:ascii="宋体" w:hAnsi="宋体" w:cs="宋体"/>
          <w:color w:val="000000"/>
          <w:spacing w:val="-5"/>
          <w:sz w:val="24"/>
          <w:szCs w:val="24"/>
        </w:rPr>
      </w:pPr>
      <w:r>
        <w:rPr>
          <w:rFonts w:ascii="Times New Roman" w:hAnsi="Times New Roman"/>
          <w:color w:val="000000"/>
          <w:spacing w:val="-5"/>
          <w:sz w:val="24"/>
          <w:szCs w:val="24"/>
        </w:rPr>
        <w:t>1.6</w:t>
      </w:r>
      <w:r>
        <w:rPr>
          <w:rFonts w:ascii="宋体" w:hAnsi="宋体" w:cs="宋体"/>
          <w:color w:val="000000"/>
          <w:spacing w:val="-5"/>
          <w:sz w:val="24"/>
          <w:szCs w:val="24"/>
        </w:rPr>
        <w:t xml:space="preserve"> </w:t>
      </w:r>
      <w:r>
        <w:rPr>
          <w:rFonts w:hint="eastAsia" w:ascii="宋体" w:hAnsi="宋体" w:cs="宋体"/>
          <w:color w:val="000000"/>
          <w:spacing w:val="-5"/>
          <w:sz w:val="24"/>
          <w:szCs w:val="24"/>
        </w:rPr>
        <w:t>投标人需提供无财产冻结及未被法院列为失信被执行人名单的承诺。</w:t>
      </w:r>
    </w:p>
    <w:p>
      <w:pPr>
        <w:tabs>
          <w:tab w:val="left" w:pos="210"/>
          <w:tab w:val="left" w:pos="420"/>
        </w:tabs>
        <w:spacing w:line="360" w:lineRule="auto"/>
        <w:jc w:val="left"/>
        <w:rPr>
          <w:b/>
          <w:bCs/>
          <w:color w:val="000000"/>
          <w:sz w:val="24"/>
          <w:szCs w:val="24"/>
        </w:rPr>
      </w:pPr>
      <w:r>
        <w:rPr>
          <w:rFonts w:hint="eastAsia"/>
          <w:b/>
          <w:bCs/>
          <w:color w:val="000000"/>
          <w:sz w:val="24"/>
          <w:szCs w:val="24"/>
        </w:rPr>
        <w:t>二、投标报价：</w:t>
      </w:r>
    </w:p>
    <w:p>
      <w:pPr>
        <w:tabs>
          <w:tab w:val="left" w:pos="210"/>
          <w:tab w:val="left" w:pos="420"/>
        </w:tabs>
        <w:spacing w:line="360" w:lineRule="auto"/>
        <w:ind w:firstLine="480" w:firstLineChars="200"/>
        <w:jc w:val="left"/>
        <w:rPr>
          <w:color w:val="000000"/>
          <w:sz w:val="24"/>
          <w:szCs w:val="24"/>
        </w:rPr>
      </w:pPr>
      <w:r>
        <w:rPr>
          <w:rFonts w:ascii="Times New Roman" w:hAnsi="Times New Roman"/>
          <w:color w:val="000000"/>
          <w:sz w:val="24"/>
          <w:szCs w:val="24"/>
        </w:rPr>
        <w:t>2.1</w:t>
      </w:r>
      <w:r>
        <w:rPr>
          <w:color w:val="000000"/>
          <w:sz w:val="24"/>
          <w:szCs w:val="24"/>
        </w:rPr>
        <w:t xml:space="preserve"> </w:t>
      </w:r>
      <w:r>
        <w:rPr>
          <w:rFonts w:hint="eastAsia"/>
          <w:color w:val="000000"/>
          <w:sz w:val="24"/>
          <w:szCs w:val="24"/>
        </w:rPr>
        <w:t>本工程为总价包干，投标人对该工程进行整体报价（报价含</w:t>
      </w:r>
      <w:r>
        <w:rPr>
          <w:rFonts w:ascii="Times New Roman" w:hAnsi="Times New Roman"/>
          <w:color w:val="000000"/>
          <w:sz w:val="24"/>
          <w:szCs w:val="24"/>
        </w:rPr>
        <w:t>9%增</w:t>
      </w:r>
      <w:r>
        <w:rPr>
          <w:rFonts w:hint="eastAsia"/>
          <w:color w:val="000000"/>
          <w:sz w:val="24"/>
          <w:szCs w:val="24"/>
        </w:rPr>
        <w:t>值税）。</w:t>
      </w:r>
    </w:p>
    <w:p>
      <w:pPr>
        <w:tabs>
          <w:tab w:val="left" w:pos="210"/>
          <w:tab w:val="left" w:pos="420"/>
        </w:tabs>
        <w:spacing w:line="360" w:lineRule="auto"/>
        <w:ind w:firstLine="480" w:firstLineChars="200"/>
        <w:jc w:val="left"/>
        <w:rPr>
          <w:rFonts w:ascii="宋体" w:hAnsi="宋体"/>
          <w:color w:val="000000"/>
          <w:sz w:val="24"/>
          <w:szCs w:val="24"/>
        </w:rPr>
      </w:pPr>
      <w:r>
        <w:rPr>
          <w:rFonts w:ascii="Times New Roman" w:hAnsi="Times New Roman"/>
          <w:color w:val="000000"/>
          <w:sz w:val="24"/>
          <w:szCs w:val="24"/>
        </w:rPr>
        <w:t>2.2</w:t>
      </w:r>
      <w:r>
        <w:rPr>
          <w:rFonts w:ascii="宋体" w:hAnsi="宋体"/>
          <w:color w:val="000000"/>
          <w:sz w:val="24"/>
          <w:szCs w:val="24"/>
        </w:rPr>
        <w:t xml:space="preserve"> </w:t>
      </w:r>
      <w:r>
        <w:rPr>
          <w:rFonts w:hint="eastAsia" w:ascii="宋体" w:hAnsi="宋体"/>
          <w:color w:val="000000"/>
          <w:sz w:val="24"/>
          <w:szCs w:val="24"/>
        </w:rPr>
        <w:t xml:space="preserve">投标人在递交投标文件前，需汇款 </w:t>
      </w:r>
      <w:r>
        <w:rPr>
          <w:rFonts w:hint="eastAsia" w:ascii="宋体" w:hAnsi="宋体"/>
          <w:color w:val="000000"/>
          <w:sz w:val="24"/>
          <w:szCs w:val="24"/>
          <w:u w:val="single"/>
        </w:rPr>
        <w:t xml:space="preserve">叁 </w:t>
      </w:r>
      <w:r>
        <w:rPr>
          <w:rFonts w:hint="eastAsia" w:ascii="宋体" w:hAnsi="宋体"/>
          <w:color w:val="000000"/>
          <w:sz w:val="24"/>
          <w:szCs w:val="24"/>
        </w:rPr>
        <w:t>万元到甲方指定的公司账户做为投标保证金。未中标人的投标保证金，在投标人签订合同协议书后</w:t>
      </w:r>
      <w:r>
        <w:rPr>
          <w:rFonts w:ascii="宋体" w:hAnsi="宋体"/>
          <w:color w:val="000000"/>
          <w:sz w:val="24"/>
          <w:szCs w:val="24"/>
        </w:rPr>
        <w:t>7</w:t>
      </w:r>
      <w:r>
        <w:rPr>
          <w:rFonts w:hint="eastAsia" w:ascii="宋体" w:hAnsi="宋体"/>
          <w:color w:val="000000"/>
          <w:sz w:val="24"/>
          <w:szCs w:val="24"/>
        </w:rPr>
        <w:t>日内全额无息退还。中标人的投标保证金自动转为履约保证金，在工程验收合格后，凭验收报告无息退还。</w:t>
      </w:r>
    </w:p>
    <w:p>
      <w:pPr>
        <w:tabs>
          <w:tab w:val="left" w:pos="210"/>
          <w:tab w:val="left" w:pos="420"/>
        </w:tabs>
        <w:spacing w:line="360" w:lineRule="auto"/>
        <w:jc w:val="left"/>
        <w:rPr>
          <w:rFonts w:ascii="宋体" w:hAnsi="宋体" w:cs="宋体"/>
          <w:b/>
          <w:bCs/>
          <w:color w:val="000000"/>
          <w:spacing w:val="-5"/>
          <w:sz w:val="24"/>
          <w:szCs w:val="24"/>
        </w:rPr>
      </w:pPr>
      <w:r>
        <w:rPr>
          <w:rFonts w:hint="eastAsia" w:ascii="宋体" w:hAnsi="宋体" w:cs="宋体"/>
          <w:b/>
          <w:bCs/>
          <w:color w:val="000000"/>
          <w:spacing w:val="-5"/>
          <w:sz w:val="24"/>
          <w:szCs w:val="24"/>
        </w:rPr>
        <w:t>三、投标文件：</w:t>
      </w:r>
    </w:p>
    <w:p>
      <w:pPr>
        <w:tabs>
          <w:tab w:val="left" w:pos="210"/>
          <w:tab w:val="left" w:pos="420"/>
        </w:tabs>
        <w:spacing w:line="360" w:lineRule="auto"/>
        <w:ind w:firstLine="456"/>
        <w:jc w:val="left"/>
        <w:rPr>
          <w:rFonts w:ascii="宋体" w:hAnsi="宋体" w:cs="宋体"/>
          <w:color w:val="000000"/>
          <w:spacing w:val="-5"/>
          <w:sz w:val="24"/>
          <w:szCs w:val="24"/>
        </w:rPr>
      </w:pPr>
      <w:r>
        <w:rPr>
          <w:rFonts w:ascii="Times New Roman" w:hAnsi="Times New Roman"/>
          <w:color w:val="000000"/>
          <w:spacing w:val="-5"/>
          <w:sz w:val="24"/>
          <w:szCs w:val="24"/>
        </w:rPr>
        <w:t>3.1</w:t>
      </w:r>
      <w:r>
        <w:rPr>
          <w:rFonts w:ascii="宋体" w:hAnsi="宋体" w:cs="宋体"/>
          <w:color w:val="000000"/>
          <w:spacing w:val="-5"/>
          <w:sz w:val="24"/>
          <w:szCs w:val="24"/>
        </w:rPr>
        <w:t xml:space="preserve"> </w:t>
      </w:r>
      <w:r>
        <w:rPr>
          <w:rFonts w:hint="eastAsia" w:ascii="宋体" w:hAnsi="宋体" w:cs="宋体"/>
          <w:color w:val="000000"/>
          <w:spacing w:val="-5"/>
          <w:sz w:val="24"/>
          <w:szCs w:val="24"/>
        </w:rPr>
        <w:t>投标文件由商务部分以及技术部分组成。</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3.1.1</w:t>
      </w:r>
      <w:r>
        <w:rPr>
          <w:rFonts w:hint="eastAsia" w:ascii="宋体" w:hAnsi="宋体" w:cs="宋体"/>
          <w:color w:val="000000"/>
          <w:spacing w:val="-5"/>
          <w:sz w:val="24"/>
          <w:szCs w:val="24"/>
        </w:rPr>
        <w:t>商务部分组成：</w:t>
      </w:r>
    </w:p>
    <w:p>
      <w:pPr>
        <w:tabs>
          <w:tab w:val="left" w:pos="210"/>
          <w:tab w:val="left" w:pos="420"/>
        </w:tabs>
        <w:spacing w:line="360" w:lineRule="auto"/>
        <w:ind w:firstLine="460" w:firstLineChars="200"/>
        <w:jc w:val="left"/>
        <w:rPr>
          <w:rFonts w:ascii="宋体" w:hAnsi="宋体" w:cs="宋体"/>
          <w:color w:val="000000"/>
          <w:sz w:val="24"/>
          <w:szCs w:val="24"/>
        </w:rPr>
      </w:pPr>
      <w:r>
        <w:rPr>
          <w:rFonts w:ascii="Times New Roman" w:hAnsi="Times New Roman"/>
          <w:color w:val="000000"/>
          <w:spacing w:val="-5"/>
          <w:sz w:val="24"/>
          <w:szCs w:val="24"/>
        </w:rPr>
        <w:t>（1）</w:t>
      </w:r>
      <w:r>
        <w:rPr>
          <w:rFonts w:hint="eastAsia" w:ascii="宋体" w:hAnsi="宋体" w:cs="宋体"/>
          <w:color w:val="000000"/>
          <w:spacing w:val="-5"/>
          <w:sz w:val="24"/>
          <w:szCs w:val="24"/>
        </w:rPr>
        <w:t>谈判响应函；</w:t>
      </w:r>
    </w:p>
    <w:p>
      <w:pPr>
        <w:tabs>
          <w:tab w:val="left" w:pos="210"/>
          <w:tab w:val="left" w:pos="420"/>
        </w:tabs>
        <w:spacing w:line="360" w:lineRule="auto"/>
        <w:ind w:firstLine="460" w:firstLineChars="200"/>
        <w:jc w:val="left"/>
        <w:rPr>
          <w:rFonts w:ascii="宋体" w:hAnsi="宋体" w:cs="宋体"/>
          <w:color w:val="000000"/>
          <w:sz w:val="24"/>
          <w:szCs w:val="24"/>
        </w:rPr>
      </w:pPr>
      <w:r>
        <w:rPr>
          <w:rFonts w:ascii="Times New Roman" w:hAnsi="Times New Roman"/>
          <w:color w:val="000000"/>
          <w:spacing w:val="-5"/>
          <w:sz w:val="24"/>
          <w:szCs w:val="24"/>
        </w:rPr>
        <w:t>（2）</w:t>
      </w:r>
      <w:r>
        <w:rPr>
          <w:rFonts w:hint="eastAsia" w:ascii="宋体" w:hAnsi="宋体" w:cs="宋体"/>
          <w:color w:val="000000"/>
          <w:spacing w:val="-5"/>
          <w:sz w:val="24"/>
          <w:szCs w:val="24"/>
        </w:rPr>
        <w:t>法定代表人身份证明书（附法定代表人身份证复印件）；</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（3）</w:t>
      </w:r>
      <w:r>
        <w:rPr>
          <w:rFonts w:hint="eastAsia" w:ascii="宋体" w:hAnsi="宋体" w:cs="宋体"/>
          <w:color w:val="000000"/>
          <w:spacing w:val="-5"/>
          <w:sz w:val="24"/>
          <w:szCs w:val="24"/>
        </w:rPr>
        <w:t>投标文件签署授权委托书（附授权委托人身份证复印件）；</w:t>
      </w:r>
    </w:p>
    <w:p>
      <w:pPr>
        <w:tabs>
          <w:tab w:val="left" w:pos="210"/>
          <w:tab w:val="left" w:pos="420"/>
        </w:tabs>
        <w:spacing w:line="360" w:lineRule="auto"/>
        <w:ind w:firstLine="460" w:firstLineChars="200"/>
        <w:jc w:val="left"/>
        <w:rPr>
          <w:rFonts w:ascii="宋体" w:hAnsi="宋体" w:cs="宋体"/>
          <w:color w:val="000000"/>
          <w:sz w:val="24"/>
          <w:szCs w:val="24"/>
        </w:rPr>
      </w:pPr>
      <w:r>
        <w:rPr>
          <w:rFonts w:ascii="Times New Roman" w:hAnsi="Times New Roman"/>
          <w:color w:val="000000"/>
          <w:spacing w:val="-5"/>
          <w:sz w:val="24"/>
          <w:szCs w:val="24"/>
        </w:rPr>
        <w:t>（4）</w:t>
      </w:r>
      <w:r>
        <w:rPr>
          <w:rFonts w:hint="eastAsia" w:ascii="宋体" w:hAnsi="宋体" w:cs="宋体"/>
          <w:color w:val="000000"/>
          <w:spacing w:val="-5"/>
          <w:sz w:val="24"/>
          <w:szCs w:val="24"/>
        </w:rPr>
        <w:t>投标人基本情况表；</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（5）</w:t>
      </w:r>
      <w:r>
        <w:rPr>
          <w:rFonts w:hint="eastAsia" w:ascii="宋体" w:hAnsi="宋体" w:cs="宋体"/>
          <w:color w:val="000000"/>
          <w:spacing w:val="-5"/>
          <w:sz w:val="24"/>
          <w:szCs w:val="24"/>
        </w:rPr>
        <w:t>投标人营业执照；</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（6）</w:t>
      </w:r>
      <w:r>
        <w:rPr>
          <w:rFonts w:hint="eastAsia" w:ascii="宋体" w:hAnsi="宋体" w:cs="宋体"/>
          <w:color w:val="000000"/>
          <w:spacing w:val="-5"/>
          <w:sz w:val="24"/>
          <w:szCs w:val="24"/>
        </w:rPr>
        <w:t>投标人资质证书；</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（7）</w:t>
      </w:r>
      <w:r>
        <w:rPr>
          <w:rFonts w:hint="eastAsia" w:ascii="宋体" w:hAnsi="宋体" w:cs="宋体"/>
          <w:color w:val="000000"/>
          <w:spacing w:val="-5"/>
          <w:sz w:val="24"/>
          <w:szCs w:val="24"/>
        </w:rPr>
        <w:t>投标报价汇总表；</w:t>
      </w:r>
    </w:p>
    <w:p>
      <w:pPr>
        <w:tabs>
          <w:tab w:val="left" w:pos="210"/>
          <w:tab w:val="left" w:pos="420"/>
        </w:tabs>
        <w:spacing w:line="360" w:lineRule="auto"/>
        <w:ind w:firstLine="456"/>
        <w:jc w:val="left"/>
        <w:rPr>
          <w:rFonts w:ascii="宋体" w:hAnsi="宋体" w:cs="宋体"/>
          <w:color w:val="000000"/>
          <w:spacing w:val="-5"/>
          <w:sz w:val="24"/>
          <w:szCs w:val="24"/>
        </w:rPr>
      </w:pPr>
      <w:r>
        <w:rPr>
          <w:rFonts w:ascii="Times New Roman" w:hAnsi="Times New Roman"/>
          <w:color w:val="000000"/>
          <w:spacing w:val="-5"/>
          <w:sz w:val="24"/>
          <w:szCs w:val="24"/>
        </w:rPr>
        <w:t>（8）</w:t>
      </w:r>
      <w:r>
        <w:rPr>
          <w:rFonts w:hint="eastAsia" w:ascii="宋体" w:hAnsi="宋体" w:cs="宋体"/>
          <w:color w:val="000000"/>
          <w:spacing w:val="-5"/>
          <w:sz w:val="24"/>
          <w:szCs w:val="24"/>
        </w:rPr>
        <w:t>拟派项目负责人简历表；</w:t>
      </w:r>
    </w:p>
    <w:p>
      <w:pPr>
        <w:numPr>
          <w:ilvl w:val="0"/>
          <w:numId w:val="2"/>
        </w:numPr>
        <w:tabs>
          <w:tab w:val="left" w:pos="210"/>
          <w:tab w:val="left" w:pos="420"/>
        </w:tabs>
        <w:spacing w:line="360" w:lineRule="auto"/>
        <w:ind w:firstLine="460" w:firstLineChars="200"/>
        <w:jc w:val="left"/>
        <w:rPr>
          <w:rFonts w:ascii="宋体" w:hAnsi="宋体" w:cs="宋体"/>
          <w:color w:val="000000"/>
          <w:spacing w:val="-5"/>
          <w:sz w:val="24"/>
        </w:rPr>
      </w:pPr>
      <w:r>
        <w:rPr>
          <w:rFonts w:hint="eastAsia" w:ascii="宋体" w:hAnsi="宋体" w:cs="宋体"/>
          <w:color w:val="000000"/>
          <w:spacing w:val="-5"/>
          <w:sz w:val="24"/>
        </w:rPr>
        <w:t>拟派项目组成员情况表；</w:t>
      </w:r>
    </w:p>
    <w:p>
      <w:pPr>
        <w:numPr>
          <w:ilvl w:val="0"/>
          <w:numId w:val="2"/>
        </w:numPr>
        <w:tabs>
          <w:tab w:val="left" w:pos="210"/>
          <w:tab w:val="left" w:pos="420"/>
        </w:tabs>
        <w:spacing w:line="360" w:lineRule="auto"/>
        <w:ind w:firstLine="460" w:firstLineChars="200"/>
        <w:jc w:val="left"/>
        <w:rPr>
          <w:rFonts w:ascii="宋体" w:hAnsi="宋体" w:cs="宋体"/>
          <w:color w:val="000000"/>
          <w:spacing w:val="-5"/>
          <w:sz w:val="24"/>
        </w:rPr>
      </w:pPr>
      <w:r>
        <w:rPr>
          <w:rFonts w:hint="eastAsia" w:ascii="宋体" w:hAnsi="宋体" w:cs="宋体"/>
          <w:color w:val="000000"/>
          <w:spacing w:val="-5"/>
          <w:sz w:val="24"/>
        </w:rPr>
        <w:t>近</w:t>
      </w:r>
      <w:r>
        <w:rPr>
          <w:rFonts w:ascii="Times New Roman" w:hAnsi="Times New Roman"/>
          <w:color w:val="000000"/>
          <w:spacing w:val="-3"/>
          <w:sz w:val="24"/>
        </w:rPr>
        <w:t>2</w:t>
      </w:r>
      <w:r>
        <w:rPr>
          <w:rFonts w:hint="eastAsia" w:ascii="宋体" w:hAnsi="宋体" w:cs="宋体"/>
          <w:color w:val="000000"/>
          <w:spacing w:val="-6"/>
          <w:sz w:val="24"/>
        </w:rPr>
        <w:t>年的业绩情况表；</w:t>
      </w:r>
    </w:p>
    <w:p>
      <w:pPr>
        <w:numPr>
          <w:ilvl w:val="0"/>
          <w:numId w:val="2"/>
        </w:numPr>
        <w:tabs>
          <w:tab w:val="left" w:pos="210"/>
          <w:tab w:val="left" w:pos="420"/>
        </w:tabs>
        <w:spacing w:line="360" w:lineRule="auto"/>
        <w:ind w:firstLine="460" w:firstLineChars="200"/>
        <w:jc w:val="left"/>
        <w:rPr>
          <w:rFonts w:ascii="宋体" w:hAnsi="宋体" w:cs="宋体"/>
          <w:color w:val="000000"/>
          <w:spacing w:val="-5"/>
          <w:sz w:val="24"/>
          <w:szCs w:val="24"/>
        </w:rPr>
      </w:pPr>
      <w:r>
        <w:rPr>
          <w:rFonts w:hint="eastAsia" w:ascii="宋体" w:hAnsi="宋体" w:cs="宋体"/>
          <w:color w:val="000000"/>
          <w:spacing w:val="-5"/>
          <w:sz w:val="24"/>
          <w:szCs w:val="24"/>
        </w:rPr>
        <w:t>招标文件要求提交的或其他有必要提交的投标资料；</w:t>
      </w:r>
    </w:p>
    <w:p>
      <w:pPr>
        <w:tabs>
          <w:tab w:val="left" w:pos="210"/>
          <w:tab w:val="left" w:pos="420"/>
        </w:tabs>
        <w:spacing w:line="360" w:lineRule="auto"/>
        <w:ind w:firstLine="460" w:firstLineChars="200"/>
        <w:jc w:val="left"/>
        <w:rPr>
          <w:rFonts w:ascii="宋体" w:hAnsi="宋体" w:cs="宋体"/>
          <w:color w:val="000000"/>
          <w:spacing w:val="-5"/>
          <w:sz w:val="24"/>
        </w:rPr>
      </w:pPr>
      <w:r>
        <w:rPr>
          <w:rFonts w:ascii="Times New Roman" w:hAnsi="Times New Roman"/>
          <w:color w:val="000000"/>
          <w:spacing w:val="-5"/>
          <w:sz w:val="24"/>
        </w:rPr>
        <w:t>3.1.2</w:t>
      </w:r>
      <w:r>
        <w:rPr>
          <w:rFonts w:ascii="宋体" w:hAnsi="宋体" w:cs="宋体"/>
          <w:color w:val="000000"/>
          <w:spacing w:val="-5"/>
          <w:sz w:val="24"/>
        </w:rPr>
        <w:t xml:space="preserve"> </w:t>
      </w:r>
      <w:r>
        <w:rPr>
          <w:rFonts w:hint="eastAsia" w:ascii="宋体" w:hAnsi="宋体" w:cs="宋体"/>
          <w:color w:val="000000"/>
          <w:spacing w:val="-5"/>
          <w:sz w:val="24"/>
        </w:rPr>
        <w:t>技术部分组成</w:t>
      </w:r>
    </w:p>
    <w:p>
      <w:pPr>
        <w:tabs>
          <w:tab w:val="left" w:pos="210"/>
          <w:tab w:val="left" w:pos="420"/>
        </w:tabs>
        <w:spacing w:line="360" w:lineRule="auto"/>
        <w:ind w:firstLine="460" w:firstLineChars="200"/>
        <w:jc w:val="left"/>
        <w:rPr>
          <w:rFonts w:ascii="宋体" w:hAnsi="宋体" w:cs="宋体"/>
          <w:color w:val="000000"/>
          <w:spacing w:val="-5"/>
          <w:sz w:val="24"/>
        </w:rPr>
      </w:pPr>
      <w:r>
        <w:rPr>
          <w:rFonts w:hint="eastAsia" w:ascii="宋体" w:hAnsi="宋体" w:cs="宋体"/>
          <w:color w:val="000000"/>
          <w:spacing w:val="-5"/>
          <w:sz w:val="24"/>
        </w:rPr>
        <w:t xml:space="preserve"> </w:t>
      </w:r>
      <w:r>
        <w:rPr>
          <w:rFonts w:ascii="Times New Roman" w:hAnsi="Times New Roman"/>
          <w:color w:val="000000"/>
          <w:spacing w:val="-5"/>
          <w:sz w:val="24"/>
        </w:rPr>
        <w:t>（1）</w:t>
      </w:r>
      <w:r>
        <w:rPr>
          <w:rFonts w:hint="eastAsia" w:ascii="宋体" w:hAnsi="宋体" w:cs="宋体"/>
          <w:color w:val="000000"/>
          <w:spacing w:val="-5"/>
          <w:sz w:val="24"/>
        </w:rPr>
        <w:t>设计图纸及说明；</w:t>
      </w:r>
    </w:p>
    <w:p>
      <w:pPr>
        <w:tabs>
          <w:tab w:val="left" w:pos="210"/>
          <w:tab w:val="left" w:pos="420"/>
        </w:tabs>
        <w:spacing w:line="360" w:lineRule="auto"/>
        <w:ind w:firstLine="460" w:firstLineChars="200"/>
        <w:jc w:val="left"/>
        <w:rPr>
          <w:rFonts w:ascii="宋体" w:hAnsi="宋体" w:cs="宋体"/>
          <w:color w:val="000000"/>
          <w:spacing w:val="-5"/>
          <w:sz w:val="24"/>
        </w:rPr>
      </w:pPr>
      <w:r>
        <w:rPr>
          <w:rFonts w:hint="eastAsia" w:ascii="宋体" w:hAnsi="宋体" w:cs="宋体"/>
          <w:color w:val="000000"/>
          <w:spacing w:val="-5"/>
          <w:sz w:val="24"/>
        </w:rPr>
        <w:t xml:space="preserve"> （</w:t>
      </w:r>
      <w:r>
        <w:rPr>
          <w:rFonts w:ascii="Times New Roman" w:hAnsi="Times New Roman"/>
          <w:color w:val="000000"/>
          <w:spacing w:val="-5"/>
          <w:sz w:val="24"/>
        </w:rPr>
        <w:t>2</w:t>
      </w:r>
      <w:r>
        <w:rPr>
          <w:rFonts w:hint="eastAsia" w:ascii="宋体" w:hAnsi="宋体" w:cs="宋体"/>
          <w:color w:val="000000"/>
          <w:spacing w:val="-5"/>
          <w:sz w:val="24"/>
        </w:rPr>
        <w:t>）施工组织设计；</w:t>
      </w:r>
    </w:p>
    <w:p>
      <w:pPr>
        <w:tabs>
          <w:tab w:val="left" w:pos="210"/>
          <w:tab w:val="left" w:pos="420"/>
        </w:tabs>
        <w:spacing w:line="360" w:lineRule="auto"/>
        <w:ind w:firstLine="460" w:firstLineChars="200"/>
        <w:jc w:val="left"/>
        <w:rPr>
          <w:rFonts w:ascii="宋体" w:hAnsi="宋体" w:cs="宋体"/>
          <w:color w:val="000000"/>
          <w:spacing w:val="-5"/>
          <w:sz w:val="24"/>
        </w:rPr>
      </w:pPr>
      <w:r>
        <w:rPr>
          <w:rFonts w:hint="eastAsia" w:ascii="宋体" w:hAnsi="宋体" w:cs="宋体"/>
          <w:color w:val="000000"/>
          <w:spacing w:val="-5"/>
          <w:sz w:val="24"/>
        </w:rPr>
        <w:t xml:space="preserve"> （</w:t>
      </w:r>
      <w:r>
        <w:rPr>
          <w:rFonts w:ascii="Times New Roman" w:hAnsi="Times New Roman"/>
          <w:color w:val="000000"/>
          <w:spacing w:val="-5"/>
          <w:sz w:val="24"/>
        </w:rPr>
        <w:t>3</w:t>
      </w:r>
      <w:r>
        <w:rPr>
          <w:rFonts w:hint="eastAsia" w:ascii="宋体" w:hAnsi="宋体" w:cs="宋体"/>
          <w:color w:val="000000"/>
          <w:spacing w:val="-5"/>
          <w:sz w:val="24"/>
        </w:rPr>
        <w:t>）工程量清单（数量，价格）；</w:t>
      </w:r>
    </w:p>
    <w:p>
      <w:pPr>
        <w:tabs>
          <w:tab w:val="left" w:pos="210"/>
          <w:tab w:val="left" w:pos="420"/>
        </w:tabs>
        <w:spacing w:line="360" w:lineRule="auto"/>
        <w:ind w:firstLine="460" w:firstLineChars="200"/>
        <w:jc w:val="left"/>
        <w:rPr>
          <w:rFonts w:ascii="宋体" w:hAnsi="宋体" w:cs="宋体"/>
          <w:color w:val="000000"/>
          <w:spacing w:val="-5"/>
          <w:sz w:val="24"/>
        </w:rPr>
      </w:pPr>
      <w:r>
        <w:rPr>
          <w:rFonts w:hint="eastAsia" w:ascii="宋体" w:hAnsi="宋体" w:cs="宋体"/>
          <w:color w:val="000000"/>
          <w:spacing w:val="-5"/>
          <w:sz w:val="24"/>
        </w:rPr>
        <w:t xml:space="preserve"> （</w:t>
      </w:r>
      <w:r>
        <w:rPr>
          <w:rFonts w:ascii="Times New Roman" w:hAnsi="Times New Roman"/>
          <w:color w:val="000000"/>
          <w:spacing w:val="-5"/>
          <w:sz w:val="24"/>
        </w:rPr>
        <w:t>4</w:t>
      </w:r>
      <w:r>
        <w:rPr>
          <w:rFonts w:hint="eastAsia" w:ascii="宋体" w:hAnsi="宋体" w:cs="宋体"/>
          <w:color w:val="000000"/>
          <w:spacing w:val="-5"/>
          <w:sz w:val="24"/>
        </w:rPr>
        <w:t>）其他有必要提交的资料。</w:t>
      </w:r>
    </w:p>
    <w:p>
      <w:pPr>
        <w:tabs>
          <w:tab w:val="left" w:pos="210"/>
          <w:tab w:val="left" w:pos="420"/>
        </w:tabs>
        <w:spacing w:line="360" w:lineRule="auto"/>
        <w:jc w:val="left"/>
        <w:rPr>
          <w:rFonts w:ascii="宋体" w:hAnsi="宋体" w:cs="宋体"/>
          <w:color w:val="000000"/>
          <w:spacing w:val="-5"/>
          <w:sz w:val="24"/>
          <w:szCs w:val="24"/>
        </w:rPr>
      </w:pPr>
      <w:r>
        <w:rPr>
          <w:rFonts w:hint="eastAsia" w:ascii="宋体" w:hAnsi="宋体" w:cs="宋体"/>
          <w:b/>
          <w:bCs/>
          <w:color w:val="000000"/>
          <w:spacing w:val="-5"/>
          <w:sz w:val="24"/>
          <w:szCs w:val="24"/>
        </w:rPr>
        <w:t xml:space="preserve"> </w:t>
      </w:r>
      <w:r>
        <w:rPr>
          <w:rFonts w:ascii="宋体" w:hAnsi="宋体" w:cs="宋体"/>
          <w:b/>
          <w:bCs/>
          <w:color w:val="000000"/>
          <w:spacing w:val="-5"/>
          <w:sz w:val="24"/>
          <w:szCs w:val="24"/>
        </w:rPr>
        <w:t xml:space="preserve"> </w:t>
      </w:r>
      <w:r>
        <w:rPr>
          <w:rFonts w:ascii="宋体" w:hAnsi="宋体" w:cs="宋体"/>
          <w:color w:val="000000"/>
          <w:spacing w:val="-5"/>
          <w:sz w:val="24"/>
          <w:szCs w:val="24"/>
        </w:rPr>
        <w:t xml:space="preserve">  </w:t>
      </w:r>
      <w:r>
        <w:rPr>
          <w:rFonts w:ascii="Times New Roman" w:hAnsi="Times New Roman"/>
          <w:color w:val="000000"/>
          <w:spacing w:val="-5"/>
          <w:sz w:val="24"/>
          <w:szCs w:val="24"/>
        </w:rPr>
        <w:t xml:space="preserve">3.2 </w:t>
      </w:r>
      <w:r>
        <w:rPr>
          <w:rFonts w:hint="eastAsia" w:ascii="宋体" w:hAnsi="宋体" w:cs="宋体"/>
          <w:color w:val="000000"/>
          <w:spacing w:val="-5"/>
          <w:sz w:val="24"/>
          <w:szCs w:val="24"/>
        </w:rPr>
        <w:t>投标文件正本一份，副本四份。</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 xml:space="preserve">3.3 </w:t>
      </w:r>
      <w:r>
        <w:rPr>
          <w:rFonts w:hint="eastAsia" w:ascii="宋体" w:hAnsi="宋体" w:cs="宋体"/>
          <w:color w:val="000000"/>
          <w:spacing w:val="-5"/>
          <w:sz w:val="24"/>
          <w:szCs w:val="24"/>
        </w:rPr>
        <w:t>投标文件的正本与副本应分别装订成册，采用胶装方式装，连续页码编制，不得采用活页装订方式。投标文件需逐页盖章。</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3.4</w:t>
      </w:r>
      <w:r>
        <w:rPr>
          <w:rFonts w:ascii="宋体" w:hAnsi="宋体" w:cs="宋体"/>
          <w:color w:val="000000"/>
          <w:spacing w:val="-5"/>
          <w:sz w:val="24"/>
          <w:szCs w:val="24"/>
        </w:rPr>
        <w:t xml:space="preserve"> </w:t>
      </w:r>
      <w:r>
        <w:rPr>
          <w:rFonts w:hint="eastAsia" w:ascii="宋体" w:hAnsi="宋体" w:cs="宋体"/>
          <w:color w:val="000000"/>
          <w:spacing w:val="-5"/>
          <w:sz w:val="24"/>
          <w:szCs w:val="24"/>
        </w:rPr>
        <w:t>标书不退还。</w:t>
      </w:r>
    </w:p>
    <w:p>
      <w:pPr>
        <w:tabs>
          <w:tab w:val="left" w:pos="210"/>
          <w:tab w:val="left" w:pos="420"/>
        </w:tabs>
        <w:spacing w:line="360" w:lineRule="auto"/>
        <w:ind w:firstLine="460" w:firstLineChars="200"/>
        <w:jc w:val="left"/>
        <w:rPr>
          <w:rFonts w:ascii="宋体" w:hAnsi="宋体" w:cs="宋体"/>
          <w:color w:val="000000"/>
          <w:spacing w:val="-6"/>
          <w:sz w:val="24"/>
        </w:rPr>
      </w:pPr>
      <w:r>
        <w:rPr>
          <w:rFonts w:ascii="Times New Roman" w:hAnsi="Times New Roman"/>
          <w:color w:val="000000"/>
          <w:spacing w:val="-5"/>
          <w:sz w:val="24"/>
          <w:szCs w:val="24"/>
        </w:rPr>
        <w:t xml:space="preserve">3.5 </w:t>
      </w:r>
      <w:r>
        <w:rPr>
          <w:rFonts w:hint="eastAsia" w:ascii="宋体" w:hAnsi="宋体" w:cs="宋体"/>
          <w:color w:val="000000"/>
          <w:spacing w:val="-5"/>
          <w:sz w:val="24"/>
          <w:szCs w:val="24"/>
        </w:rPr>
        <w:t>投标有效期</w:t>
      </w:r>
      <w:r>
        <w:rPr>
          <w:rFonts w:hint="eastAsia" w:ascii="宋体" w:hAnsi="宋体" w:cs="宋体"/>
          <w:color w:val="000000"/>
          <w:spacing w:val="-6"/>
          <w:sz w:val="24"/>
        </w:rPr>
        <w:t>自投标截止时间</w:t>
      </w:r>
      <w:r>
        <w:rPr>
          <w:rFonts w:ascii="Times New Roman" w:hAnsi="Times New Roman"/>
          <w:color w:val="000000"/>
          <w:spacing w:val="-3"/>
          <w:sz w:val="24"/>
        </w:rPr>
        <w:t>90</w:t>
      </w:r>
      <w:r>
        <w:rPr>
          <w:rFonts w:hint="eastAsia" w:ascii="宋体" w:hAnsi="宋体" w:cs="宋体"/>
          <w:color w:val="000000"/>
          <w:spacing w:val="-6"/>
          <w:sz w:val="24"/>
        </w:rPr>
        <w:t>天。</w:t>
      </w:r>
    </w:p>
    <w:p>
      <w:pPr>
        <w:tabs>
          <w:tab w:val="left" w:pos="210"/>
          <w:tab w:val="left" w:pos="420"/>
        </w:tabs>
        <w:spacing w:line="360" w:lineRule="auto"/>
        <w:jc w:val="left"/>
        <w:rPr>
          <w:rFonts w:ascii="宋体" w:hAnsi="宋体" w:cs="宋体"/>
          <w:b/>
          <w:bCs/>
          <w:color w:val="000000"/>
          <w:sz w:val="24"/>
          <w:szCs w:val="24"/>
        </w:rPr>
      </w:pPr>
      <w:r>
        <w:rPr>
          <w:rFonts w:ascii="Times New Roman" w:hAnsi="Times New Roman"/>
          <w:b/>
          <w:bCs/>
          <w:color w:val="000000"/>
          <w:spacing w:val="-5"/>
          <w:sz w:val="24"/>
          <w:szCs w:val="24"/>
        </w:rPr>
        <w:t>四、</w:t>
      </w:r>
      <w:r>
        <w:rPr>
          <w:rFonts w:hint="eastAsia" w:ascii="宋体" w:hAnsi="宋体" w:cs="宋体"/>
          <w:b/>
          <w:bCs/>
          <w:color w:val="000000"/>
          <w:spacing w:val="-5"/>
          <w:sz w:val="24"/>
          <w:szCs w:val="24"/>
        </w:rPr>
        <w:t>投标文件的递交</w:t>
      </w:r>
    </w:p>
    <w:p>
      <w:pPr>
        <w:tabs>
          <w:tab w:val="left" w:pos="210"/>
          <w:tab w:val="left" w:pos="420"/>
        </w:tabs>
        <w:spacing w:line="360" w:lineRule="auto"/>
        <w:ind w:firstLine="468" w:firstLineChars="200"/>
        <w:jc w:val="left"/>
        <w:rPr>
          <w:rFonts w:ascii="宋体" w:hAnsi="宋体" w:cs="宋体"/>
          <w:color w:val="000000"/>
          <w:sz w:val="24"/>
          <w:szCs w:val="24"/>
        </w:rPr>
      </w:pPr>
      <w:r>
        <w:rPr>
          <w:rFonts w:ascii="Times New Roman" w:hAnsi="Times New Roman"/>
          <w:color w:val="000000"/>
          <w:spacing w:val="-3"/>
          <w:sz w:val="24"/>
          <w:szCs w:val="24"/>
        </w:rPr>
        <w:t xml:space="preserve">4.1 </w:t>
      </w:r>
      <w:r>
        <w:rPr>
          <w:rFonts w:hint="eastAsia" w:ascii="宋体" w:hAnsi="宋体" w:cs="宋体"/>
          <w:color w:val="000000"/>
          <w:spacing w:val="-9"/>
          <w:sz w:val="24"/>
          <w:szCs w:val="24"/>
        </w:rPr>
        <w:t>投标文件的正本、副本共同装入封套中，在外层封套的封口</w:t>
      </w:r>
      <w:r>
        <w:rPr>
          <w:rFonts w:hint="eastAsia" w:ascii="宋体" w:hAnsi="宋体" w:cs="宋体"/>
          <w:color w:val="000000"/>
          <w:spacing w:val="-6"/>
          <w:sz w:val="24"/>
          <w:szCs w:val="24"/>
        </w:rPr>
        <w:t>处加贴密封条并加盖“密封”章，不得出现投标人的任何信息。</w:t>
      </w:r>
    </w:p>
    <w:p>
      <w:pPr>
        <w:tabs>
          <w:tab w:val="left" w:pos="210"/>
          <w:tab w:val="left" w:pos="420"/>
        </w:tabs>
        <w:spacing w:line="360" w:lineRule="auto"/>
        <w:ind w:firstLine="468" w:firstLineChars="200"/>
        <w:jc w:val="left"/>
        <w:rPr>
          <w:rFonts w:ascii="宋体" w:hAnsi="宋体" w:cs="宋体"/>
          <w:color w:val="000000"/>
          <w:sz w:val="24"/>
          <w:szCs w:val="24"/>
        </w:rPr>
      </w:pPr>
      <w:r>
        <w:rPr>
          <w:rFonts w:ascii="Times New Roman" w:hAnsi="Times New Roman"/>
          <w:color w:val="000000"/>
          <w:spacing w:val="-3"/>
          <w:sz w:val="24"/>
          <w:szCs w:val="24"/>
        </w:rPr>
        <w:t xml:space="preserve">4.2 </w:t>
      </w:r>
      <w:r>
        <w:rPr>
          <w:rFonts w:hint="eastAsia" w:ascii="宋体" w:hAnsi="宋体" w:cs="宋体"/>
          <w:color w:val="000000"/>
          <w:spacing w:val="-6"/>
          <w:sz w:val="24"/>
          <w:szCs w:val="24"/>
        </w:rPr>
        <w:t>外层封套上写明：</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hint="eastAsia" w:ascii="宋体" w:hAnsi="宋体" w:cs="宋体"/>
          <w:color w:val="000000"/>
          <w:spacing w:val="-6"/>
          <w:sz w:val="24"/>
          <w:szCs w:val="24"/>
        </w:rPr>
        <w:t>招标人地址：山东省泰安市满庄镇山水苑</w:t>
      </w:r>
      <w:r>
        <w:rPr>
          <w:rFonts w:ascii="Times New Roman" w:hAnsi="Times New Roman"/>
          <w:color w:val="000000"/>
          <w:spacing w:val="-6"/>
          <w:sz w:val="24"/>
          <w:szCs w:val="24"/>
        </w:rPr>
        <w:t>75</w:t>
      </w:r>
      <w:r>
        <w:rPr>
          <w:rFonts w:hint="eastAsia" w:ascii="宋体" w:hAnsi="宋体" w:cs="宋体"/>
          <w:color w:val="000000"/>
          <w:spacing w:val="-6"/>
          <w:sz w:val="24"/>
          <w:szCs w:val="24"/>
        </w:rPr>
        <w:t xml:space="preserve">号别墅 </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hint="eastAsia" w:ascii="宋体" w:hAnsi="宋体" w:cs="宋体"/>
          <w:color w:val="000000"/>
          <w:spacing w:val="-6"/>
          <w:sz w:val="24"/>
          <w:szCs w:val="24"/>
        </w:rPr>
        <w:t xml:space="preserve">招标人名称：山东工企环保有限公司 </w:t>
      </w:r>
    </w:p>
    <w:p>
      <w:pPr>
        <w:spacing w:line="360" w:lineRule="auto"/>
        <w:ind w:firstLine="456" w:firstLineChars="200"/>
        <w:jc w:val="left"/>
        <w:rPr>
          <w:rFonts w:ascii="宋体" w:hAnsi="宋体" w:eastAsia="Calibri"/>
          <w:sz w:val="24"/>
          <w:szCs w:val="24"/>
        </w:rPr>
      </w:pPr>
      <w:r>
        <w:rPr>
          <w:rFonts w:hint="eastAsia" w:ascii="宋体" w:hAnsi="宋体" w:cs="宋体"/>
          <w:color w:val="000000"/>
          <w:spacing w:val="-6"/>
          <w:sz w:val="24"/>
          <w:szCs w:val="24"/>
        </w:rPr>
        <w:t>招标项目名称：</w:t>
      </w:r>
      <w:r>
        <w:rPr>
          <w:rFonts w:hint="eastAsia" w:ascii="宋体" w:hAnsi="宋体"/>
          <w:sz w:val="24"/>
          <w:szCs w:val="24"/>
        </w:rPr>
        <w:t>泰安市工业废弃物综合利用处置项目</w:t>
      </w:r>
      <w:r>
        <w:rPr>
          <w:rFonts w:ascii="Times New Roman" w:hAnsi="Times New Roman"/>
          <w:sz w:val="24"/>
          <w:szCs w:val="24"/>
        </w:rPr>
        <w:t>10kV</w:t>
      </w:r>
      <w:r>
        <w:rPr>
          <w:rFonts w:hint="eastAsia" w:ascii="宋体" w:hAnsi="宋体"/>
          <w:sz w:val="24"/>
          <w:szCs w:val="24"/>
        </w:rPr>
        <w:t>临时用电工程</w:t>
      </w:r>
    </w:p>
    <w:p>
      <w:pPr>
        <w:tabs>
          <w:tab w:val="left" w:pos="210"/>
          <w:tab w:val="left" w:pos="420"/>
        </w:tabs>
        <w:spacing w:line="360" w:lineRule="auto"/>
        <w:ind w:firstLine="456" w:firstLineChars="200"/>
        <w:jc w:val="left"/>
        <w:rPr>
          <w:rFonts w:ascii="宋体" w:hAnsi="宋体" w:cs="宋体"/>
          <w:color w:val="000000"/>
          <w:sz w:val="24"/>
          <w:szCs w:val="24"/>
        </w:rPr>
      </w:pPr>
      <w:r>
        <w:rPr>
          <w:rFonts w:hint="eastAsia" w:ascii="宋体" w:hAnsi="宋体" w:cs="宋体"/>
          <w:color w:val="000000"/>
          <w:spacing w:val="-6"/>
          <w:sz w:val="24"/>
          <w:szCs w:val="24"/>
        </w:rPr>
        <w:t>注明：“于</w:t>
      </w:r>
      <w:r>
        <w:rPr>
          <w:rFonts w:hint="eastAsia" w:ascii="宋体" w:hAnsi="宋体" w:cs="宋体"/>
          <w:color w:val="000000"/>
          <w:spacing w:val="-3"/>
          <w:sz w:val="24"/>
          <w:szCs w:val="24"/>
        </w:rPr>
        <w:t xml:space="preserve"> </w:t>
      </w:r>
      <w:r>
        <w:rPr>
          <w:rFonts w:ascii="Times New Roman" w:hAnsi="Times New Roman"/>
          <w:color w:val="000000"/>
          <w:spacing w:val="-3"/>
          <w:sz w:val="24"/>
          <w:szCs w:val="24"/>
        </w:rPr>
        <w:t xml:space="preserve"> 2021 </w:t>
      </w:r>
      <w:r>
        <w:rPr>
          <w:rFonts w:hint="eastAsia" w:ascii="宋体" w:hAnsi="宋体" w:cs="宋体"/>
          <w:color w:val="000000"/>
          <w:spacing w:val="-3"/>
          <w:sz w:val="24"/>
          <w:szCs w:val="24"/>
        </w:rPr>
        <w:t xml:space="preserve"> </w:t>
      </w:r>
      <w:r>
        <w:rPr>
          <w:rFonts w:hint="eastAsia" w:ascii="宋体" w:hAnsi="宋体" w:cs="宋体"/>
          <w:color w:val="000000"/>
          <w:spacing w:val="-6"/>
          <w:sz w:val="24"/>
          <w:szCs w:val="24"/>
        </w:rPr>
        <w:t>年</w:t>
      </w:r>
      <w:r>
        <w:rPr>
          <w:rFonts w:hint="eastAsia" w:ascii="宋体" w:hAnsi="宋体" w:cs="宋体"/>
          <w:color w:val="000000"/>
          <w:spacing w:val="-3"/>
          <w:sz w:val="24"/>
          <w:szCs w:val="24"/>
        </w:rPr>
        <w:t xml:space="preserve"> </w:t>
      </w:r>
      <w:r>
        <w:rPr>
          <w:rFonts w:ascii="Times New Roman" w:hAnsi="Times New Roman"/>
          <w:color w:val="000000"/>
          <w:spacing w:val="-3"/>
          <w:sz w:val="24"/>
          <w:szCs w:val="24"/>
        </w:rPr>
        <w:t xml:space="preserve">5 </w:t>
      </w:r>
      <w:r>
        <w:rPr>
          <w:rFonts w:hint="eastAsia" w:ascii="宋体" w:hAnsi="宋体" w:cs="宋体"/>
          <w:color w:val="000000"/>
          <w:spacing w:val="-3"/>
          <w:sz w:val="24"/>
          <w:szCs w:val="24"/>
        </w:rPr>
        <w:t xml:space="preserve"> </w:t>
      </w:r>
      <w:r>
        <w:rPr>
          <w:rFonts w:hint="eastAsia" w:ascii="宋体" w:hAnsi="宋体" w:cs="宋体"/>
          <w:color w:val="000000"/>
          <w:spacing w:val="-6"/>
          <w:sz w:val="24"/>
          <w:szCs w:val="24"/>
        </w:rPr>
        <w:t>月</w:t>
      </w:r>
      <w:r>
        <w:rPr>
          <w:rFonts w:hint="eastAsia" w:ascii="宋体" w:hAnsi="宋体" w:cs="宋体"/>
          <w:color w:val="000000"/>
          <w:spacing w:val="-3"/>
          <w:sz w:val="24"/>
          <w:szCs w:val="24"/>
        </w:rPr>
        <w:t xml:space="preserve"> </w:t>
      </w:r>
      <w:r>
        <w:rPr>
          <w:rFonts w:ascii="Times New Roman" w:hAnsi="Times New Roman"/>
          <w:color w:val="000000"/>
          <w:spacing w:val="-3"/>
          <w:sz w:val="24"/>
          <w:szCs w:val="24"/>
        </w:rPr>
        <w:t>12</w:t>
      </w:r>
      <w:r>
        <w:rPr>
          <w:rFonts w:hint="eastAsia" w:ascii="宋体" w:hAnsi="宋体" w:cs="宋体"/>
          <w:color w:val="000000"/>
          <w:spacing w:val="-3"/>
          <w:sz w:val="24"/>
          <w:szCs w:val="24"/>
        </w:rPr>
        <w:t xml:space="preserve">  </w:t>
      </w:r>
      <w:r>
        <w:rPr>
          <w:rFonts w:hint="eastAsia" w:ascii="宋体" w:hAnsi="宋体" w:cs="宋体"/>
          <w:color w:val="000000"/>
          <w:spacing w:val="-6"/>
          <w:sz w:val="24"/>
          <w:szCs w:val="24"/>
        </w:rPr>
        <w:t>日</w:t>
      </w:r>
      <w:r>
        <w:rPr>
          <w:rFonts w:hint="eastAsia" w:ascii="宋体" w:hAnsi="宋体" w:cs="宋体"/>
          <w:color w:val="000000"/>
          <w:spacing w:val="-3"/>
          <w:sz w:val="24"/>
          <w:szCs w:val="24"/>
        </w:rPr>
        <w:t xml:space="preserve">  </w:t>
      </w:r>
      <w:r>
        <w:rPr>
          <w:rFonts w:ascii="Times New Roman" w:hAnsi="Times New Roman"/>
          <w:color w:val="000000"/>
          <w:spacing w:val="-3"/>
          <w:sz w:val="24"/>
          <w:szCs w:val="24"/>
        </w:rPr>
        <w:t>9</w:t>
      </w:r>
      <w:r>
        <w:rPr>
          <w:rFonts w:hint="eastAsia" w:ascii="宋体" w:hAnsi="宋体" w:cs="宋体"/>
          <w:color w:val="000000"/>
          <w:spacing w:val="-3"/>
          <w:sz w:val="24"/>
          <w:szCs w:val="24"/>
        </w:rPr>
        <w:t xml:space="preserve"> </w:t>
      </w:r>
      <w:r>
        <w:rPr>
          <w:rFonts w:hint="eastAsia" w:ascii="宋体" w:hAnsi="宋体" w:cs="宋体"/>
          <w:color w:val="000000"/>
          <w:spacing w:val="-6"/>
          <w:sz w:val="24"/>
          <w:szCs w:val="24"/>
        </w:rPr>
        <w:t>时</w:t>
      </w:r>
      <w:r>
        <w:rPr>
          <w:rFonts w:hint="eastAsia" w:ascii="宋体" w:hAnsi="宋体" w:cs="宋体"/>
          <w:color w:val="000000"/>
          <w:spacing w:val="3"/>
          <w:sz w:val="24"/>
          <w:szCs w:val="24"/>
        </w:rPr>
        <w:t xml:space="preserve">  </w:t>
      </w:r>
      <w:r>
        <w:rPr>
          <w:rFonts w:ascii="Times New Roman" w:hAnsi="Times New Roman"/>
          <w:color w:val="000000"/>
          <w:spacing w:val="3"/>
          <w:sz w:val="24"/>
          <w:szCs w:val="24"/>
        </w:rPr>
        <w:t xml:space="preserve">00 </w:t>
      </w:r>
      <w:r>
        <w:rPr>
          <w:rFonts w:hint="eastAsia" w:ascii="宋体" w:hAnsi="宋体" w:cs="宋体"/>
          <w:color w:val="000000"/>
          <w:spacing w:val="3"/>
          <w:sz w:val="24"/>
          <w:szCs w:val="24"/>
        </w:rPr>
        <w:t xml:space="preserve"> </w:t>
      </w:r>
      <w:r>
        <w:rPr>
          <w:rFonts w:hint="eastAsia" w:ascii="宋体" w:hAnsi="宋体" w:cs="宋体"/>
          <w:color w:val="000000"/>
          <w:spacing w:val="-6"/>
          <w:sz w:val="24"/>
          <w:szCs w:val="24"/>
        </w:rPr>
        <w:t>分之前不准启封”。</w:t>
      </w:r>
    </w:p>
    <w:p>
      <w:pPr>
        <w:tabs>
          <w:tab w:val="left" w:pos="210"/>
          <w:tab w:val="left" w:pos="420"/>
        </w:tabs>
        <w:spacing w:line="360" w:lineRule="auto"/>
        <w:ind w:firstLine="468" w:firstLineChars="200"/>
        <w:jc w:val="left"/>
        <w:rPr>
          <w:rFonts w:ascii="宋体" w:hAnsi="宋体" w:cs="宋体"/>
          <w:color w:val="000000"/>
          <w:sz w:val="24"/>
          <w:szCs w:val="24"/>
        </w:rPr>
      </w:pPr>
      <w:r>
        <w:rPr>
          <w:rFonts w:ascii="Times New Roman" w:hAnsi="Times New Roman"/>
          <w:color w:val="000000"/>
          <w:spacing w:val="-3"/>
          <w:sz w:val="24"/>
          <w:szCs w:val="24"/>
        </w:rPr>
        <w:t>4.3</w:t>
      </w:r>
      <w:r>
        <w:rPr>
          <w:rFonts w:ascii="宋体" w:hAnsi="宋体" w:cs="宋体"/>
          <w:color w:val="000000"/>
          <w:spacing w:val="-3"/>
          <w:sz w:val="24"/>
          <w:szCs w:val="24"/>
        </w:rPr>
        <w:t xml:space="preserve"> </w:t>
      </w:r>
      <w:r>
        <w:rPr>
          <w:rFonts w:hint="eastAsia" w:ascii="宋体" w:hAnsi="宋体" w:cs="宋体"/>
          <w:color w:val="000000"/>
          <w:spacing w:val="-6"/>
          <w:sz w:val="24"/>
          <w:szCs w:val="24"/>
        </w:rPr>
        <w:t>未按上述</w:t>
      </w:r>
      <w:r>
        <w:rPr>
          <w:rFonts w:hint="eastAsia" w:ascii="宋体" w:hAnsi="宋体" w:cs="宋体"/>
          <w:color w:val="000000"/>
          <w:spacing w:val="-11"/>
          <w:sz w:val="24"/>
          <w:szCs w:val="24"/>
        </w:rPr>
        <w:t>要求进行密封和加写标记的投标文件，招标</w:t>
      </w:r>
      <w:r>
        <w:rPr>
          <w:rFonts w:hint="eastAsia" w:ascii="宋体" w:hAnsi="宋体" w:cs="宋体"/>
          <w:color w:val="000000"/>
          <w:spacing w:val="-6"/>
          <w:sz w:val="24"/>
          <w:szCs w:val="24"/>
        </w:rPr>
        <w:t>人不予受理。</w:t>
      </w:r>
    </w:p>
    <w:p>
      <w:pPr>
        <w:tabs>
          <w:tab w:val="left" w:pos="210"/>
          <w:tab w:val="left" w:pos="420"/>
        </w:tabs>
        <w:spacing w:line="360" w:lineRule="auto"/>
        <w:jc w:val="left"/>
        <w:rPr>
          <w:rFonts w:ascii="宋体" w:hAnsi="宋体" w:cs="宋体"/>
          <w:b/>
          <w:bCs/>
          <w:color w:val="000000"/>
          <w:spacing w:val="-5"/>
          <w:sz w:val="24"/>
          <w:szCs w:val="24"/>
        </w:rPr>
      </w:pPr>
      <w:r>
        <w:rPr>
          <w:rFonts w:ascii="Times New Roman" w:hAnsi="Times New Roman"/>
          <w:b/>
          <w:bCs/>
          <w:color w:val="000000"/>
          <w:spacing w:val="-5"/>
          <w:sz w:val="24"/>
          <w:szCs w:val="24"/>
        </w:rPr>
        <w:t>五、</w:t>
      </w:r>
      <w:r>
        <w:rPr>
          <w:rFonts w:hint="eastAsia" w:ascii="宋体" w:hAnsi="宋体" w:cs="宋体"/>
          <w:b/>
          <w:bCs/>
          <w:color w:val="000000"/>
          <w:spacing w:val="-5"/>
          <w:sz w:val="24"/>
          <w:szCs w:val="24"/>
        </w:rPr>
        <w:t>开标及标的的确定</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 xml:space="preserve">5.1 </w:t>
      </w:r>
      <w:r>
        <w:rPr>
          <w:rFonts w:hint="eastAsia" w:ascii="宋体" w:hAnsi="宋体" w:cs="宋体"/>
          <w:color w:val="000000"/>
          <w:spacing w:val="-5"/>
          <w:sz w:val="24"/>
          <w:szCs w:val="24"/>
        </w:rPr>
        <w:t>招标单位现场公布标书，投标人应委托代表按时出席。参会代表必须是投标单位的法定代表人或其授权的代理人，否则视为自动弃权。</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 xml:space="preserve">5.2 </w:t>
      </w:r>
      <w:r>
        <w:rPr>
          <w:rFonts w:hint="eastAsia" w:ascii="宋体" w:hAnsi="宋体" w:cs="宋体"/>
          <w:color w:val="000000"/>
          <w:spacing w:val="-5"/>
          <w:sz w:val="24"/>
          <w:szCs w:val="24"/>
        </w:rPr>
        <w:t>开标由招标单位主持，由主管部门及有关部门派员参加。</w:t>
      </w:r>
    </w:p>
    <w:p>
      <w:pPr>
        <w:tabs>
          <w:tab w:val="left" w:pos="210"/>
          <w:tab w:val="left" w:pos="420"/>
        </w:tabs>
        <w:spacing w:line="360" w:lineRule="auto"/>
        <w:ind w:firstLine="460" w:firstLineChars="200"/>
        <w:jc w:val="left"/>
        <w:rPr>
          <w:rFonts w:ascii="宋体" w:hAnsi="宋体" w:cs="宋体"/>
          <w:color w:val="000000"/>
          <w:spacing w:val="-5"/>
          <w:sz w:val="24"/>
          <w:szCs w:val="24"/>
        </w:rPr>
      </w:pPr>
      <w:r>
        <w:rPr>
          <w:rFonts w:ascii="Times New Roman" w:hAnsi="Times New Roman"/>
          <w:color w:val="000000"/>
          <w:spacing w:val="-5"/>
          <w:sz w:val="24"/>
          <w:szCs w:val="24"/>
        </w:rPr>
        <w:t>5.3</w:t>
      </w:r>
      <w:r>
        <w:rPr>
          <w:rFonts w:ascii="宋体" w:hAnsi="宋体" w:cs="宋体"/>
          <w:color w:val="000000"/>
          <w:spacing w:val="-5"/>
          <w:sz w:val="24"/>
          <w:szCs w:val="24"/>
        </w:rPr>
        <w:t xml:space="preserve"> </w:t>
      </w:r>
      <w:r>
        <w:rPr>
          <w:rFonts w:hint="eastAsia" w:ascii="宋体" w:hAnsi="宋体" w:cs="宋体"/>
          <w:color w:val="000000"/>
          <w:spacing w:val="-5"/>
          <w:sz w:val="24"/>
          <w:szCs w:val="24"/>
        </w:rPr>
        <w:t>本次评标采用综合打分的原则，评分原则见第三章</w:t>
      </w:r>
      <w:r>
        <w:rPr>
          <w:rFonts w:hint="eastAsia" w:ascii="宋体" w:hAnsi="宋体" w:cs="宋体"/>
          <w:color w:val="000000"/>
          <w:spacing w:val="-8"/>
          <w:sz w:val="24"/>
          <w:szCs w:val="24"/>
        </w:rPr>
        <w:t>“评标办法”的规定。</w:t>
      </w:r>
    </w:p>
    <w:bookmarkEnd w:id="13"/>
    <w:bookmarkEnd w:id="14"/>
    <w:p>
      <w:pPr>
        <w:tabs>
          <w:tab w:val="left" w:pos="210"/>
          <w:tab w:val="left" w:pos="420"/>
        </w:tabs>
        <w:spacing w:line="360" w:lineRule="auto"/>
        <w:jc w:val="left"/>
        <w:rPr>
          <w:rFonts w:ascii="宋体" w:hAnsi="宋体" w:cs="宋体"/>
          <w:b/>
          <w:bCs/>
          <w:color w:val="000000"/>
          <w:sz w:val="24"/>
          <w:szCs w:val="24"/>
        </w:rPr>
      </w:pPr>
      <w:bookmarkStart w:id="15" w:name="14"/>
      <w:bookmarkEnd w:id="15"/>
      <w:r>
        <w:rPr>
          <w:rFonts w:ascii="Times New Roman" w:hAnsi="Times New Roman"/>
          <w:b/>
          <w:bCs/>
          <w:color w:val="000000"/>
          <w:spacing w:val="-5"/>
          <w:sz w:val="24"/>
          <w:szCs w:val="24"/>
        </w:rPr>
        <w:t>六、</w:t>
      </w:r>
      <w:r>
        <w:rPr>
          <w:rFonts w:hint="eastAsia" w:ascii="宋体" w:hAnsi="宋体" w:cs="宋体"/>
          <w:b/>
          <w:bCs/>
          <w:color w:val="000000"/>
          <w:spacing w:val="-5"/>
          <w:sz w:val="24"/>
          <w:szCs w:val="24"/>
        </w:rPr>
        <w:t>通知和确认</w:t>
      </w:r>
    </w:p>
    <w:p>
      <w:pPr>
        <w:tabs>
          <w:tab w:val="left" w:pos="210"/>
          <w:tab w:val="left" w:pos="420"/>
        </w:tabs>
        <w:spacing w:line="360" w:lineRule="auto"/>
        <w:ind w:firstLine="472" w:firstLineChars="200"/>
        <w:jc w:val="left"/>
        <w:rPr>
          <w:rFonts w:ascii="宋体" w:hAnsi="宋体" w:cs="宋体"/>
          <w:color w:val="000000"/>
          <w:sz w:val="24"/>
          <w:szCs w:val="24"/>
        </w:rPr>
      </w:pPr>
      <w:r>
        <w:rPr>
          <w:rFonts w:ascii="Times New Roman" w:hAnsi="Times New Roman"/>
          <w:color w:val="000000"/>
          <w:spacing w:val="-2"/>
          <w:sz w:val="24"/>
          <w:szCs w:val="24"/>
        </w:rPr>
        <w:t>6.1</w:t>
      </w:r>
      <w:r>
        <w:rPr>
          <w:rFonts w:hint="eastAsia" w:ascii="宋体" w:hAnsi="宋体" w:cs="宋体"/>
          <w:color w:val="000000"/>
          <w:spacing w:val="-2"/>
          <w:sz w:val="24"/>
          <w:szCs w:val="24"/>
        </w:rPr>
        <w:t xml:space="preserve"> </w:t>
      </w:r>
      <w:r>
        <w:rPr>
          <w:rFonts w:hint="eastAsia" w:ascii="宋体" w:hAnsi="宋体" w:cs="宋体"/>
          <w:color w:val="000000"/>
          <w:spacing w:val="-8"/>
          <w:sz w:val="24"/>
          <w:szCs w:val="24"/>
        </w:rPr>
        <w:t>招标人在投标人须知规定的时间内以书面形式将招标结果通知投标人，并向</w:t>
      </w:r>
      <w:r>
        <w:rPr>
          <w:rFonts w:hint="eastAsia" w:ascii="宋体" w:hAnsi="宋体" w:cs="宋体"/>
          <w:color w:val="000000"/>
          <w:spacing w:val="-6"/>
          <w:sz w:val="24"/>
          <w:szCs w:val="24"/>
        </w:rPr>
        <w:t>通过评审的投标人发出中标通知书。</w:t>
      </w:r>
    </w:p>
    <w:p>
      <w:pPr>
        <w:tabs>
          <w:tab w:val="left" w:pos="210"/>
          <w:tab w:val="left" w:pos="420"/>
        </w:tabs>
        <w:spacing w:line="360" w:lineRule="auto"/>
        <w:ind w:firstLine="472" w:firstLineChars="200"/>
        <w:jc w:val="left"/>
        <w:rPr>
          <w:rFonts w:ascii="宋体" w:hAnsi="宋体" w:cs="宋体"/>
          <w:color w:val="000000"/>
          <w:sz w:val="24"/>
          <w:szCs w:val="24"/>
        </w:rPr>
      </w:pPr>
      <w:r>
        <w:rPr>
          <w:rFonts w:ascii="Times New Roman" w:hAnsi="Times New Roman"/>
          <w:color w:val="000000"/>
          <w:spacing w:val="-2"/>
          <w:sz w:val="24"/>
          <w:szCs w:val="24"/>
        </w:rPr>
        <w:t xml:space="preserve">6.2 </w:t>
      </w:r>
      <w:r>
        <w:rPr>
          <w:rFonts w:hint="eastAsia" w:ascii="宋体" w:hAnsi="宋体" w:cs="宋体"/>
          <w:color w:val="000000"/>
          <w:spacing w:val="-8"/>
          <w:sz w:val="24"/>
          <w:szCs w:val="24"/>
        </w:rPr>
        <w:t>招标人拥有本次招标的所有解释权。</w:t>
      </w:r>
    </w:p>
    <w:p>
      <w:pPr>
        <w:tabs>
          <w:tab w:val="left" w:pos="210"/>
          <w:tab w:val="left" w:pos="420"/>
        </w:tabs>
        <w:spacing w:line="360" w:lineRule="auto"/>
        <w:jc w:val="left"/>
        <w:rPr>
          <w:rFonts w:ascii="宋体" w:hAnsi="宋体" w:cs="宋体"/>
          <w:b/>
          <w:bCs/>
          <w:color w:val="000000"/>
          <w:sz w:val="24"/>
          <w:szCs w:val="24"/>
        </w:rPr>
      </w:pPr>
      <w:r>
        <w:rPr>
          <w:rFonts w:ascii="Times New Roman" w:hAnsi="Times New Roman"/>
          <w:b/>
          <w:bCs/>
          <w:color w:val="000000"/>
          <w:spacing w:val="-5"/>
          <w:sz w:val="24"/>
          <w:szCs w:val="24"/>
        </w:rPr>
        <w:t>七、</w:t>
      </w:r>
      <w:r>
        <w:rPr>
          <w:rFonts w:hint="eastAsia" w:ascii="宋体" w:hAnsi="宋体" w:cs="宋体"/>
          <w:b/>
          <w:bCs/>
          <w:color w:val="000000"/>
          <w:spacing w:val="-5"/>
          <w:sz w:val="24"/>
          <w:szCs w:val="24"/>
        </w:rPr>
        <w:t>纪律与监督</w:t>
      </w:r>
    </w:p>
    <w:p>
      <w:pPr>
        <w:tabs>
          <w:tab w:val="left" w:pos="210"/>
          <w:tab w:val="left" w:pos="420"/>
        </w:tabs>
        <w:spacing w:line="360" w:lineRule="auto"/>
        <w:ind w:firstLine="472" w:firstLineChars="200"/>
        <w:jc w:val="left"/>
        <w:rPr>
          <w:rFonts w:ascii="宋体" w:hAnsi="宋体" w:cs="宋体"/>
          <w:color w:val="000000"/>
          <w:sz w:val="24"/>
          <w:szCs w:val="24"/>
        </w:rPr>
      </w:pPr>
      <w:r>
        <w:rPr>
          <w:rFonts w:ascii="Times New Roman" w:hAnsi="Times New Roman"/>
          <w:color w:val="000000"/>
          <w:spacing w:val="-2"/>
          <w:sz w:val="24"/>
          <w:szCs w:val="24"/>
        </w:rPr>
        <w:t xml:space="preserve">7.1 </w:t>
      </w:r>
      <w:r>
        <w:rPr>
          <w:rFonts w:hint="eastAsia" w:ascii="宋体" w:hAnsi="宋体" w:cs="宋体"/>
          <w:color w:val="000000"/>
          <w:spacing w:val="-8"/>
          <w:sz w:val="24"/>
          <w:szCs w:val="24"/>
        </w:rPr>
        <w:t>严禁投标人向招标人、评标委员会成员和与审查活动有关的其他工作人员行贿。在招标期间，不得借</w:t>
      </w:r>
      <w:r>
        <w:rPr>
          <w:rFonts w:hint="eastAsia" w:ascii="宋体" w:hAnsi="宋体" w:cs="宋体"/>
          <w:color w:val="000000"/>
          <w:spacing w:val="-6"/>
          <w:sz w:val="24"/>
          <w:szCs w:val="24"/>
        </w:rPr>
        <w:t>参观考察，或出席投标人主办、赞助的活动等形式变相贿赂相关人员。</w:t>
      </w:r>
    </w:p>
    <w:p>
      <w:pPr>
        <w:tabs>
          <w:tab w:val="left" w:pos="210"/>
          <w:tab w:val="left" w:pos="420"/>
        </w:tabs>
        <w:spacing w:line="360" w:lineRule="auto"/>
        <w:ind w:firstLine="472" w:firstLineChars="200"/>
        <w:jc w:val="left"/>
        <w:rPr>
          <w:rFonts w:ascii="宋体" w:hAnsi="宋体" w:cs="宋体"/>
          <w:color w:val="000000"/>
          <w:sz w:val="24"/>
          <w:szCs w:val="24"/>
        </w:rPr>
      </w:pPr>
      <w:r>
        <w:rPr>
          <w:rFonts w:ascii="Times New Roman" w:hAnsi="Times New Roman"/>
          <w:color w:val="000000"/>
          <w:spacing w:val="-2"/>
          <w:sz w:val="24"/>
          <w:szCs w:val="24"/>
        </w:rPr>
        <w:t>7.2</w:t>
      </w:r>
      <w:r>
        <w:rPr>
          <w:rFonts w:hint="eastAsia" w:ascii="宋体" w:hAnsi="宋体" w:cs="宋体"/>
          <w:color w:val="000000"/>
          <w:spacing w:val="-5"/>
          <w:sz w:val="24"/>
          <w:szCs w:val="24"/>
        </w:rPr>
        <w:t xml:space="preserve"> </w:t>
      </w:r>
      <w:r>
        <w:rPr>
          <w:rFonts w:hint="eastAsia" w:ascii="宋体" w:hAnsi="宋体" w:cs="宋体"/>
          <w:color w:val="000000"/>
          <w:spacing w:val="-6"/>
          <w:sz w:val="24"/>
          <w:szCs w:val="24"/>
        </w:rPr>
        <w:t>投标人不得以任何方式干扰、影响评标工作，否则将否决其投标权。</w:t>
      </w:r>
    </w:p>
    <w:p>
      <w:pPr>
        <w:tabs>
          <w:tab w:val="left" w:pos="210"/>
          <w:tab w:val="left" w:pos="420"/>
        </w:tabs>
        <w:spacing w:line="360" w:lineRule="auto"/>
        <w:ind w:firstLine="472" w:firstLineChars="200"/>
        <w:jc w:val="left"/>
        <w:rPr>
          <w:rFonts w:ascii="宋体" w:hAnsi="宋体" w:cs="宋体"/>
          <w:color w:val="000000"/>
          <w:spacing w:val="-6"/>
          <w:sz w:val="24"/>
          <w:szCs w:val="24"/>
        </w:rPr>
      </w:pPr>
      <w:r>
        <w:rPr>
          <w:rFonts w:ascii="Times New Roman" w:hAnsi="Times New Roman"/>
          <w:color w:val="000000"/>
          <w:spacing w:val="-2"/>
          <w:sz w:val="24"/>
          <w:szCs w:val="24"/>
        </w:rPr>
        <w:t>7.3</w:t>
      </w:r>
      <w:r>
        <w:rPr>
          <w:rFonts w:ascii="Times New Roman" w:hAnsi="Times New Roman"/>
          <w:color w:val="000000"/>
          <w:spacing w:val="-6"/>
          <w:sz w:val="24"/>
          <w:szCs w:val="24"/>
        </w:rPr>
        <w:t xml:space="preserve"> </w:t>
      </w:r>
      <w:r>
        <w:rPr>
          <w:rFonts w:hint="eastAsia" w:ascii="宋体" w:hAnsi="宋体" w:cs="宋体"/>
          <w:color w:val="000000"/>
          <w:spacing w:val="-8"/>
          <w:sz w:val="24"/>
          <w:szCs w:val="24"/>
        </w:rPr>
        <w:t>招标人、评标委员会成员，以及与审查活动有关的其他工作人员应对投标文件的审查、比较进行保密，不得在招标结果公布前透露招标结果，不得向他人透露可能影响公</w:t>
      </w:r>
      <w:r>
        <w:rPr>
          <w:rFonts w:hint="eastAsia" w:ascii="宋体" w:hAnsi="宋体" w:cs="宋体"/>
          <w:color w:val="000000"/>
          <w:spacing w:val="-6"/>
          <w:sz w:val="24"/>
          <w:szCs w:val="24"/>
        </w:rPr>
        <w:t>平竞争的有关情况。</w:t>
      </w:r>
    </w:p>
    <w:p>
      <w:pPr>
        <w:tabs>
          <w:tab w:val="left" w:pos="210"/>
          <w:tab w:val="left" w:pos="420"/>
        </w:tabs>
        <w:spacing w:line="360" w:lineRule="auto"/>
        <w:jc w:val="left"/>
        <w:rPr>
          <w:rFonts w:ascii="宋体" w:hAnsi="宋体" w:cs="宋体"/>
          <w:b/>
          <w:bCs/>
          <w:color w:val="000000"/>
          <w:sz w:val="24"/>
          <w:szCs w:val="24"/>
        </w:rPr>
      </w:pPr>
      <w:r>
        <w:rPr>
          <w:rFonts w:ascii="Times New Roman" w:hAnsi="Times New Roman"/>
          <w:b/>
          <w:bCs/>
          <w:color w:val="000000"/>
          <w:spacing w:val="-6"/>
          <w:sz w:val="24"/>
          <w:szCs w:val="24"/>
        </w:rPr>
        <w:t>八</w:t>
      </w:r>
      <w:r>
        <w:rPr>
          <w:rFonts w:hint="eastAsia" w:ascii="宋体" w:hAnsi="宋体" w:cs="宋体"/>
          <w:b/>
          <w:bCs/>
          <w:color w:val="000000"/>
          <w:spacing w:val="-6"/>
          <w:sz w:val="24"/>
          <w:szCs w:val="24"/>
        </w:rPr>
        <w:t>、付款方式</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 xml:space="preserve">8.1 </w:t>
      </w:r>
      <w:r>
        <w:rPr>
          <w:rFonts w:hint="eastAsia" w:ascii="宋体" w:hAnsi="宋体" w:cs="宋体"/>
          <w:color w:val="000000"/>
          <w:spacing w:val="-6"/>
          <w:sz w:val="24"/>
          <w:szCs w:val="24"/>
        </w:rPr>
        <w:t xml:space="preserve">预付款：合同签订后 </w:t>
      </w:r>
      <w:r>
        <w:rPr>
          <w:rFonts w:hint="eastAsia" w:ascii="宋体" w:hAnsi="宋体" w:cs="宋体"/>
          <w:color w:val="000000"/>
          <w:spacing w:val="-6"/>
          <w:sz w:val="24"/>
          <w:szCs w:val="24"/>
          <w:u w:val="single"/>
        </w:rPr>
        <w:t xml:space="preserve"> </w:t>
      </w:r>
      <w:r>
        <w:rPr>
          <w:rFonts w:ascii="Times New Roman" w:hAnsi="Times New Roman"/>
          <w:b/>
          <w:bCs/>
          <w:color w:val="000000"/>
          <w:spacing w:val="-6"/>
          <w:sz w:val="24"/>
          <w:szCs w:val="24"/>
          <w:u w:val="single"/>
        </w:rPr>
        <w:t>7</w:t>
      </w:r>
      <w:r>
        <w:rPr>
          <w:rFonts w:hint="eastAsia" w:ascii="宋体" w:hAnsi="宋体" w:cs="宋体"/>
          <w:color w:val="000000"/>
          <w:spacing w:val="-6"/>
          <w:sz w:val="24"/>
          <w:szCs w:val="24"/>
          <w:u w:val="single"/>
        </w:rPr>
        <w:t xml:space="preserve"> </w:t>
      </w:r>
      <w:r>
        <w:rPr>
          <w:rFonts w:hint="eastAsia" w:ascii="宋体" w:hAnsi="宋体" w:cs="宋体"/>
          <w:color w:val="000000"/>
          <w:spacing w:val="-6"/>
          <w:sz w:val="24"/>
          <w:szCs w:val="24"/>
        </w:rPr>
        <w:t xml:space="preserve">日内支付合同金额的 </w:t>
      </w:r>
      <w:r>
        <w:rPr>
          <w:rFonts w:hint="eastAsia" w:ascii="宋体" w:hAnsi="宋体" w:cs="宋体"/>
          <w:color w:val="000000"/>
          <w:spacing w:val="-6"/>
          <w:sz w:val="24"/>
          <w:szCs w:val="24"/>
          <w:u w:val="single"/>
        </w:rPr>
        <w:t xml:space="preserve"> </w:t>
      </w:r>
      <w:r>
        <w:rPr>
          <w:rFonts w:ascii="Times New Roman" w:hAnsi="Times New Roman"/>
          <w:b/>
          <w:bCs/>
          <w:color w:val="000000"/>
          <w:spacing w:val="-6"/>
          <w:sz w:val="24"/>
          <w:szCs w:val="24"/>
          <w:u w:val="single"/>
        </w:rPr>
        <w:t>30%</w:t>
      </w:r>
      <w:r>
        <w:rPr>
          <w:rFonts w:ascii="宋体" w:hAnsi="宋体" w:cs="宋体"/>
          <w:color w:val="000000"/>
          <w:spacing w:val="-6"/>
          <w:sz w:val="24"/>
          <w:szCs w:val="24"/>
          <w:u w:val="single"/>
        </w:rPr>
        <w:t xml:space="preserve"> </w:t>
      </w:r>
      <w:r>
        <w:rPr>
          <w:rFonts w:hint="eastAsia" w:ascii="宋体" w:hAnsi="宋体" w:cs="宋体"/>
          <w:color w:val="000000"/>
          <w:spacing w:val="-6"/>
          <w:sz w:val="24"/>
          <w:szCs w:val="24"/>
        </w:rPr>
        <w:t>作为预付款；</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8.2</w:t>
      </w:r>
      <w:r>
        <w:rPr>
          <w:rFonts w:ascii="宋体" w:hAnsi="宋体" w:cs="宋体"/>
          <w:color w:val="000000"/>
          <w:spacing w:val="-6"/>
          <w:sz w:val="24"/>
          <w:szCs w:val="24"/>
        </w:rPr>
        <w:t xml:space="preserve"> </w:t>
      </w:r>
      <w:r>
        <w:rPr>
          <w:rFonts w:hint="eastAsia" w:ascii="宋体" w:hAnsi="宋体" w:cs="宋体"/>
          <w:color w:val="000000"/>
          <w:spacing w:val="-6"/>
          <w:sz w:val="24"/>
          <w:szCs w:val="24"/>
        </w:rPr>
        <w:t>进度款：</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8.2.1</w:t>
      </w:r>
      <w:r>
        <w:rPr>
          <w:rFonts w:ascii="宋体" w:hAnsi="宋体" w:cs="宋体"/>
          <w:color w:val="000000"/>
          <w:spacing w:val="-6"/>
          <w:sz w:val="24"/>
          <w:szCs w:val="24"/>
        </w:rPr>
        <w:t xml:space="preserve"> </w:t>
      </w:r>
      <w:r>
        <w:rPr>
          <w:rFonts w:hint="eastAsia" w:ascii="宋体" w:hAnsi="宋体" w:cs="宋体"/>
          <w:color w:val="000000"/>
          <w:spacing w:val="-6"/>
          <w:sz w:val="24"/>
          <w:szCs w:val="24"/>
        </w:rPr>
        <w:t>箱变、电杆及电缆运抵施工现场后</w:t>
      </w:r>
      <w:r>
        <w:rPr>
          <w:rFonts w:ascii="Times New Roman" w:hAnsi="Times New Roman"/>
          <w:b/>
          <w:bCs/>
          <w:color w:val="000000"/>
          <w:spacing w:val="-6"/>
          <w:sz w:val="24"/>
          <w:szCs w:val="24"/>
          <w:u w:val="single"/>
        </w:rPr>
        <w:t>7</w:t>
      </w:r>
      <w:r>
        <w:rPr>
          <w:rFonts w:hint="eastAsia" w:ascii="宋体" w:hAnsi="宋体" w:cs="宋体"/>
          <w:color w:val="000000"/>
          <w:spacing w:val="-6"/>
          <w:sz w:val="24"/>
          <w:szCs w:val="24"/>
        </w:rPr>
        <w:t>日内支付合同金额的</w:t>
      </w:r>
      <w:r>
        <w:rPr>
          <w:rFonts w:ascii="Times New Roman" w:hAnsi="Times New Roman"/>
          <w:b/>
          <w:bCs/>
          <w:color w:val="000000"/>
          <w:spacing w:val="-6"/>
          <w:sz w:val="24"/>
          <w:szCs w:val="24"/>
          <w:u w:val="single"/>
        </w:rPr>
        <w:t>30%</w:t>
      </w:r>
      <w:r>
        <w:rPr>
          <w:rFonts w:hint="eastAsia" w:ascii="宋体" w:hAnsi="宋体" w:cs="宋体"/>
          <w:color w:val="000000"/>
          <w:spacing w:val="-6"/>
          <w:sz w:val="24"/>
          <w:szCs w:val="24"/>
        </w:rPr>
        <w:t>。</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8.2.2</w:t>
      </w:r>
      <w:r>
        <w:rPr>
          <w:rFonts w:ascii="宋体" w:hAnsi="宋体" w:cs="宋体"/>
          <w:color w:val="000000"/>
          <w:spacing w:val="-6"/>
          <w:sz w:val="24"/>
          <w:szCs w:val="24"/>
        </w:rPr>
        <w:t xml:space="preserve"> </w:t>
      </w:r>
      <w:r>
        <w:rPr>
          <w:rFonts w:hint="eastAsia" w:ascii="宋体" w:hAnsi="宋体" w:cs="宋体"/>
          <w:color w:val="000000"/>
          <w:spacing w:val="-6"/>
          <w:sz w:val="24"/>
          <w:szCs w:val="24"/>
        </w:rPr>
        <w:t>工程（设备安装调试）完工验收合格供电后，支付合同金额的</w:t>
      </w:r>
      <w:r>
        <w:rPr>
          <w:rFonts w:ascii="Times New Roman" w:hAnsi="Times New Roman"/>
          <w:b/>
          <w:bCs/>
          <w:color w:val="000000"/>
          <w:spacing w:val="-6"/>
          <w:sz w:val="24"/>
          <w:szCs w:val="24"/>
          <w:u w:val="single"/>
        </w:rPr>
        <w:t>35%</w:t>
      </w:r>
      <w:r>
        <w:rPr>
          <w:rFonts w:hint="eastAsia" w:ascii="宋体" w:hAnsi="宋体" w:cs="宋体"/>
          <w:color w:val="000000"/>
          <w:spacing w:val="-6"/>
          <w:sz w:val="24"/>
          <w:szCs w:val="24"/>
          <w:u w:val="single"/>
        </w:rPr>
        <w:t xml:space="preserve"> </w:t>
      </w:r>
      <w:r>
        <w:rPr>
          <w:rFonts w:hint="eastAsia" w:ascii="宋体" w:hAnsi="宋体" w:cs="宋体"/>
          <w:color w:val="000000"/>
          <w:spacing w:val="-6"/>
          <w:sz w:val="24"/>
          <w:szCs w:val="24"/>
        </w:rPr>
        <w:t>。</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8.3</w:t>
      </w:r>
      <w:r>
        <w:rPr>
          <w:rFonts w:ascii="宋体" w:hAnsi="宋体" w:cs="宋体"/>
          <w:color w:val="000000"/>
          <w:spacing w:val="-6"/>
          <w:sz w:val="24"/>
          <w:szCs w:val="24"/>
        </w:rPr>
        <w:t xml:space="preserve"> </w:t>
      </w:r>
      <w:r>
        <w:rPr>
          <w:rFonts w:hint="eastAsia" w:ascii="宋体" w:hAnsi="宋体" w:cs="宋体"/>
          <w:color w:val="000000"/>
          <w:spacing w:val="-6"/>
          <w:sz w:val="24"/>
          <w:szCs w:val="24"/>
        </w:rPr>
        <w:t>质保金：余款做为工程质保金，质保期</w:t>
      </w:r>
      <w:r>
        <w:rPr>
          <w:rFonts w:ascii="宋体" w:hAnsi="宋体" w:cs="宋体"/>
          <w:color w:val="000000"/>
          <w:spacing w:val="-6"/>
          <w:sz w:val="24"/>
          <w:szCs w:val="24"/>
          <w:u w:val="single"/>
        </w:rPr>
        <w:t xml:space="preserve"> </w:t>
      </w:r>
      <w:r>
        <w:rPr>
          <w:rFonts w:hint="eastAsia" w:ascii="宋体" w:hAnsi="宋体" w:cs="宋体"/>
          <w:b/>
          <w:bCs/>
          <w:color w:val="000000"/>
          <w:spacing w:val="-6"/>
          <w:sz w:val="24"/>
          <w:szCs w:val="24"/>
          <w:u w:val="single"/>
        </w:rPr>
        <w:t>壹</w:t>
      </w:r>
      <w:r>
        <w:rPr>
          <w:rFonts w:hint="eastAsia" w:ascii="宋体" w:hAnsi="宋体" w:cs="宋体"/>
          <w:color w:val="000000"/>
          <w:spacing w:val="-6"/>
          <w:sz w:val="24"/>
          <w:szCs w:val="24"/>
          <w:u w:val="single"/>
        </w:rPr>
        <w:t xml:space="preserve"> </w:t>
      </w:r>
      <w:r>
        <w:rPr>
          <w:rFonts w:hint="eastAsia" w:ascii="宋体" w:hAnsi="宋体" w:cs="宋体"/>
          <w:color w:val="000000"/>
          <w:spacing w:val="-6"/>
          <w:sz w:val="24"/>
          <w:szCs w:val="24"/>
        </w:rPr>
        <w:t>年，以本工程通过供电部门验收合格并正式送电之日开始计算。质保期满壹年后，工程及设备无质量异议或质量问题得到乙方及时修复、更换后，甲方于</w:t>
      </w:r>
      <w:r>
        <w:rPr>
          <w:rFonts w:ascii="Times New Roman" w:hAnsi="Times New Roman"/>
          <w:b/>
          <w:bCs/>
          <w:color w:val="000000"/>
          <w:spacing w:val="-6"/>
          <w:sz w:val="24"/>
          <w:szCs w:val="24"/>
          <w:u w:val="single"/>
        </w:rPr>
        <w:t>7</w:t>
      </w:r>
      <w:r>
        <w:rPr>
          <w:rFonts w:hint="eastAsia" w:ascii="宋体" w:hAnsi="宋体" w:cs="宋体"/>
          <w:color w:val="000000"/>
          <w:spacing w:val="-6"/>
          <w:sz w:val="24"/>
          <w:szCs w:val="24"/>
        </w:rPr>
        <w:t>个工作日内向乙方支付全部质保金。</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 xml:space="preserve">8.4 </w:t>
      </w:r>
      <w:r>
        <w:rPr>
          <w:rFonts w:hint="eastAsia" w:ascii="宋体" w:hAnsi="宋体" w:cs="宋体"/>
          <w:color w:val="000000"/>
          <w:spacing w:val="-6"/>
          <w:sz w:val="24"/>
          <w:szCs w:val="24"/>
        </w:rPr>
        <w:t>每一笔款项支付前，乙方必须向甲方提供相应金额的增值税专用发票。</w:t>
      </w:r>
    </w:p>
    <w:p>
      <w:pPr>
        <w:tabs>
          <w:tab w:val="left" w:pos="210"/>
          <w:tab w:val="left" w:pos="420"/>
        </w:tabs>
        <w:spacing w:line="360" w:lineRule="auto"/>
        <w:jc w:val="left"/>
        <w:rPr>
          <w:rFonts w:ascii="宋体" w:hAnsi="宋体" w:cs="宋体"/>
          <w:color w:val="000000"/>
          <w:spacing w:val="-6"/>
          <w:sz w:val="24"/>
          <w:szCs w:val="24"/>
        </w:rPr>
      </w:pPr>
      <w:r>
        <w:rPr>
          <w:rFonts w:ascii="Times New Roman" w:hAnsi="Times New Roman"/>
          <w:b/>
          <w:bCs/>
          <w:color w:val="000000"/>
          <w:spacing w:val="-6"/>
          <w:sz w:val="24"/>
          <w:szCs w:val="24"/>
        </w:rPr>
        <w:t>九</w:t>
      </w:r>
      <w:r>
        <w:rPr>
          <w:rFonts w:hint="eastAsia" w:ascii="宋体" w:hAnsi="宋体" w:cs="宋体"/>
          <w:b/>
          <w:bCs/>
          <w:color w:val="000000"/>
          <w:spacing w:val="-6"/>
          <w:sz w:val="24"/>
          <w:szCs w:val="24"/>
        </w:rPr>
        <w:t>、工程工期</w:t>
      </w:r>
      <w:r>
        <w:rPr>
          <w:rFonts w:hint="eastAsia" w:ascii="宋体" w:hAnsi="宋体" w:cs="宋体"/>
          <w:color w:val="000000"/>
          <w:spacing w:val="-6"/>
          <w:sz w:val="24"/>
          <w:szCs w:val="24"/>
        </w:rPr>
        <w:t>：</w:t>
      </w:r>
      <w:r>
        <w:rPr>
          <w:rFonts w:ascii="宋体" w:hAnsi="宋体" w:cs="宋体"/>
          <w:color w:val="000000"/>
          <w:spacing w:val="-6"/>
          <w:sz w:val="24"/>
          <w:szCs w:val="24"/>
          <w:u w:val="single"/>
        </w:rPr>
        <w:t xml:space="preserve"> </w:t>
      </w:r>
      <w:r>
        <w:rPr>
          <w:rFonts w:ascii="Times New Roman" w:hAnsi="Times New Roman"/>
          <w:b/>
          <w:bCs/>
          <w:color w:val="000000"/>
          <w:spacing w:val="-6"/>
          <w:sz w:val="24"/>
          <w:szCs w:val="24"/>
          <w:u w:val="single"/>
        </w:rPr>
        <w:t xml:space="preserve">25 </w:t>
      </w:r>
      <w:r>
        <w:rPr>
          <w:rFonts w:ascii="宋体" w:hAnsi="宋体" w:cs="宋体"/>
          <w:b/>
          <w:bCs/>
          <w:color w:val="000000"/>
          <w:spacing w:val="-6"/>
          <w:sz w:val="24"/>
          <w:szCs w:val="24"/>
          <w:u w:val="single"/>
        </w:rPr>
        <w:t xml:space="preserve"> </w:t>
      </w:r>
      <w:r>
        <w:rPr>
          <w:rFonts w:hint="eastAsia" w:ascii="宋体" w:hAnsi="宋体" w:cs="宋体"/>
          <w:color w:val="000000"/>
          <w:spacing w:val="-6"/>
          <w:sz w:val="24"/>
          <w:szCs w:val="24"/>
        </w:rPr>
        <w:t>天</w:t>
      </w:r>
    </w:p>
    <w:p>
      <w:pPr>
        <w:tabs>
          <w:tab w:val="left" w:pos="210"/>
          <w:tab w:val="left" w:pos="420"/>
        </w:tabs>
        <w:spacing w:line="360" w:lineRule="auto"/>
        <w:jc w:val="left"/>
        <w:rPr>
          <w:rFonts w:ascii="宋体" w:hAnsi="宋体" w:cs="宋体"/>
          <w:b/>
          <w:bCs/>
          <w:color w:val="000000"/>
          <w:spacing w:val="-6"/>
          <w:sz w:val="24"/>
          <w:szCs w:val="24"/>
        </w:rPr>
      </w:pPr>
      <w:r>
        <w:rPr>
          <w:rFonts w:ascii="Times New Roman" w:hAnsi="Times New Roman"/>
          <w:b/>
          <w:bCs/>
          <w:color w:val="000000"/>
          <w:spacing w:val="-6"/>
          <w:sz w:val="24"/>
          <w:szCs w:val="24"/>
        </w:rPr>
        <w:t>十</w:t>
      </w:r>
      <w:r>
        <w:rPr>
          <w:rFonts w:hint="eastAsia" w:ascii="宋体" w:hAnsi="宋体" w:cs="宋体"/>
          <w:b/>
          <w:bCs/>
          <w:color w:val="000000"/>
          <w:spacing w:val="-6"/>
          <w:sz w:val="24"/>
          <w:szCs w:val="24"/>
        </w:rPr>
        <w:t>、补充说明：</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10.1</w:t>
      </w:r>
      <w:r>
        <w:rPr>
          <w:rFonts w:ascii="宋体" w:hAnsi="宋体" w:cs="宋体"/>
          <w:color w:val="000000"/>
          <w:spacing w:val="-6"/>
          <w:sz w:val="24"/>
          <w:szCs w:val="24"/>
        </w:rPr>
        <w:t xml:space="preserve"> </w:t>
      </w:r>
      <w:r>
        <w:rPr>
          <w:rFonts w:hint="eastAsia" w:ascii="宋体" w:hAnsi="宋体" w:cs="宋体"/>
          <w:color w:val="000000"/>
          <w:spacing w:val="-6"/>
          <w:sz w:val="24"/>
          <w:szCs w:val="24"/>
        </w:rPr>
        <w:t>乙方负责现场实地测量施工路径范围内的管线分布走向情况，并与相关单位协商好方可施工。</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 xml:space="preserve">10.2 </w:t>
      </w:r>
      <w:r>
        <w:rPr>
          <w:rFonts w:hint="eastAsia" w:ascii="宋体" w:hAnsi="宋体" w:cs="宋体"/>
          <w:color w:val="000000"/>
          <w:spacing w:val="-6"/>
          <w:sz w:val="24"/>
          <w:szCs w:val="24"/>
        </w:rPr>
        <w:t>乙方负责前期对接供电部门以及后期组织竣工验收、办理供用电手续直至箱变正式受电。</w:t>
      </w:r>
    </w:p>
    <w:p>
      <w:pPr>
        <w:tabs>
          <w:tab w:val="left" w:pos="210"/>
          <w:tab w:val="left" w:pos="420"/>
        </w:tabs>
        <w:spacing w:line="360" w:lineRule="auto"/>
        <w:ind w:firstLine="456" w:firstLineChars="200"/>
        <w:jc w:val="left"/>
        <w:rPr>
          <w:rFonts w:ascii="宋体" w:hAnsi="宋体" w:cs="宋体"/>
          <w:color w:val="000000"/>
          <w:spacing w:val="-6"/>
          <w:sz w:val="24"/>
          <w:szCs w:val="24"/>
        </w:rPr>
      </w:pPr>
      <w:r>
        <w:rPr>
          <w:rFonts w:ascii="Times New Roman" w:hAnsi="Times New Roman"/>
          <w:color w:val="000000"/>
          <w:spacing w:val="-6"/>
          <w:sz w:val="24"/>
          <w:szCs w:val="24"/>
        </w:rPr>
        <w:t xml:space="preserve">10.3 </w:t>
      </w:r>
      <w:r>
        <w:rPr>
          <w:rFonts w:hint="eastAsia" w:ascii="宋体" w:hAnsi="宋体" w:cs="宋体"/>
          <w:color w:val="000000"/>
          <w:spacing w:val="-6"/>
          <w:sz w:val="24"/>
          <w:szCs w:val="24"/>
        </w:rPr>
        <w:t>在施工过程中若出现占地、青苗补偿等情况，该费用均由乙方承担，甲方不再额外支付。</w:t>
      </w:r>
    </w:p>
    <w:p>
      <w:pPr>
        <w:tabs>
          <w:tab w:val="left" w:pos="210"/>
          <w:tab w:val="left" w:pos="420"/>
        </w:tabs>
        <w:spacing w:line="360" w:lineRule="auto"/>
        <w:ind w:firstLine="456" w:firstLineChars="200"/>
        <w:jc w:val="left"/>
        <w:rPr>
          <w:rFonts w:ascii="宋体" w:hAnsi="宋体" w:cs="宋体"/>
          <w:color w:val="000000"/>
          <w:spacing w:val="-6"/>
          <w:sz w:val="24"/>
          <w:szCs w:val="24"/>
        </w:rPr>
      </w:pPr>
    </w:p>
    <w:p>
      <w:pPr>
        <w:adjustRightInd w:val="0"/>
        <w:snapToGrid w:val="0"/>
        <w:spacing w:line="360" w:lineRule="auto"/>
        <w:jc w:val="center"/>
        <w:outlineLvl w:val="0"/>
        <w:rPr>
          <w:rFonts w:ascii="宋体" w:hAnsi="宋体"/>
          <w:b/>
          <w:sz w:val="28"/>
          <w:szCs w:val="28"/>
        </w:rPr>
      </w:pPr>
      <w:r>
        <w:rPr>
          <w:rFonts w:hint="eastAsia" w:ascii="宋体" w:hAnsi="宋体"/>
          <w:b/>
          <w:sz w:val="28"/>
          <w:szCs w:val="28"/>
        </w:rPr>
        <w:t>第</w:t>
      </w:r>
      <w:r>
        <w:rPr>
          <w:rFonts w:ascii="Times New Roman" w:hAnsi="Times New Roman"/>
          <w:b/>
          <w:sz w:val="28"/>
          <w:szCs w:val="28"/>
        </w:rPr>
        <w:t>三</w:t>
      </w:r>
      <w:r>
        <w:rPr>
          <w:rFonts w:hint="eastAsia" w:ascii="宋体" w:hAnsi="宋体"/>
          <w:b/>
          <w:sz w:val="28"/>
          <w:szCs w:val="28"/>
        </w:rPr>
        <w:t>章 评分标准</w:t>
      </w:r>
    </w:p>
    <w:p>
      <w:pPr>
        <w:adjustRightInd w:val="0"/>
        <w:snapToGrid w:val="0"/>
        <w:spacing w:line="360" w:lineRule="auto"/>
        <w:outlineLvl w:val="0"/>
        <w:rPr>
          <w:rFonts w:ascii="宋体" w:hAnsi="宋体"/>
          <w:b/>
          <w:sz w:val="28"/>
          <w:szCs w:val="28"/>
        </w:rPr>
      </w:pP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序号</w:t>
            </w:r>
          </w:p>
        </w:tc>
        <w:tc>
          <w:tcPr>
            <w:tcW w:w="1418" w:type="dxa"/>
          </w:tcPr>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评分主项</w:t>
            </w:r>
          </w:p>
        </w:tc>
        <w:tc>
          <w:tcPr>
            <w:tcW w:w="5811" w:type="dxa"/>
          </w:tcPr>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1</w:t>
            </w:r>
          </w:p>
        </w:tc>
        <w:tc>
          <w:tcPr>
            <w:tcW w:w="1418" w:type="dxa"/>
          </w:tcPr>
          <w:p>
            <w:pPr>
              <w:adjustRightInd w:val="0"/>
              <w:snapToGrid w:val="0"/>
              <w:spacing w:line="360" w:lineRule="auto"/>
              <w:jc w:val="center"/>
              <w:outlineLvl w:val="0"/>
              <w:rPr>
                <w:rFonts w:ascii="宋体" w:hAnsi="宋体" w:cs="宋体"/>
                <w:bCs/>
                <w:color w:val="000000"/>
                <w:sz w:val="24"/>
                <w:szCs w:val="24"/>
              </w:rPr>
            </w:pPr>
          </w:p>
          <w:p>
            <w:pPr>
              <w:adjustRightInd w:val="0"/>
              <w:snapToGrid w:val="0"/>
              <w:spacing w:line="360" w:lineRule="auto"/>
              <w:jc w:val="center"/>
              <w:outlineLvl w:val="0"/>
              <w:rPr>
                <w:rFonts w:ascii="宋体" w:hAnsi="宋体" w:cs="宋体"/>
                <w:bCs/>
                <w:color w:val="000000"/>
                <w:sz w:val="24"/>
                <w:szCs w:val="24"/>
              </w:rPr>
            </w:pPr>
          </w:p>
          <w:p>
            <w:pPr>
              <w:adjustRightInd w:val="0"/>
              <w:snapToGrid w:val="0"/>
              <w:spacing w:line="360" w:lineRule="auto"/>
              <w:jc w:val="center"/>
              <w:outlineLvl w:val="0"/>
              <w:rPr>
                <w:rFonts w:ascii="宋体" w:hAnsi="宋体" w:cs="宋体"/>
                <w:bCs/>
                <w:color w:val="000000"/>
                <w:sz w:val="24"/>
                <w:szCs w:val="24"/>
              </w:rPr>
            </w:pPr>
          </w:p>
          <w:p>
            <w:pPr>
              <w:adjustRightInd w:val="0"/>
              <w:snapToGrid w:val="0"/>
              <w:spacing w:line="360" w:lineRule="auto"/>
              <w:jc w:val="center"/>
              <w:outlineLvl w:val="0"/>
              <w:rPr>
                <w:rFonts w:ascii="宋体" w:hAnsi="宋体"/>
                <w:bCs/>
                <w:sz w:val="24"/>
                <w:szCs w:val="24"/>
              </w:rPr>
            </w:pPr>
            <w:r>
              <w:rPr>
                <w:rFonts w:hint="eastAsia" w:ascii="宋体" w:hAnsi="宋体" w:cs="宋体"/>
                <w:bCs/>
                <w:color w:val="000000"/>
                <w:sz w:val="24"/>
                <w:szCs w:val="24"/>
              </w:rPr>
              <w:t>投标报价（</w:t>
            </w:r>
            <w:r>
              <w:rPr>
                <w:rFonts w:ascii="Times New Roman" w:hAnsi="Times New Roman"/>
                <w:bCs/>
                <w:color w:val="000000"/>
                <w:sz w:val="24"/>
                <w:szCs w:val="24"/>
              </w:rPr>
              <w:t>50</w:t>
            </w:r>
            <w:r>
              <w:rPr>
                <w:rFonts w:hint="eastAsia" w:ascii="宋体" w:hAnsi="宋体" w:cs="宋体"/>
                <w:bCs/>
                <w:color w:val="000000"/>
                <w:sz w:val="24"/>
                <w:szCs w:val="24"/>
              </w:rPr>
              <w:t>分）</w:t>
            </w:r>
          </w:p>
        </w:tc>
        <w:tc>
          <w:tcPr>
            <w:tcW w:w="5811" w:type="dxa"/>
          </w:tcPr>
          <w:p>
            <w:pPr>
              <w:adjustRightInd w:val="0"/>
              <w:snapToGrid w:val="0"/>
              <w:spacing w:line="360" w:lineRule="auto"/>
              <w:jc w:val="left"/>
              <w:outlineLvl w:val="0"/>
              <w:rPr>
                <w:rFonts w:ascii="宋体" w:hAnsi="宋体"/>
                <w:bCs/>
                <w:sz w:val="24"/>
                <w:szCs w:val="24"/>
              </w:rPr>
            </w:pPr>
            <w:r>
              <w:rPr>
                <w:rFonts w:hint="eastAsia" w:ascii="宋体" w:hAnsi="宋体" w:cs="宋体"/>
                <w:color w:val="000000"/>
                <w:spacing w:val="-6"/>
                <w:sz w:val="24"/>
                <w:szCs w:val="24"/>
              </w:rPr>
              <w:t>当有效投标单位大于等于</w:t>
            </w:r>
            <w:r>
              <w:rPr>
                <w:rFonts w:ascii="Times New Roman" w:hAnsi="Times New Roman"/>
                <w:color w:val="000000"/>
                <w:spacing w:val="-6"/>
                <w:sz w:val="24"/>
                <w:szCs w:val="24"/>
              </w:rPr>
              <w:t>7</w:t>
            </w:r>
            <w:r>
              <w:rPr>
                <w:rFonts w:hint="eastAsia" w:ascii="宋体" w:hAnsi="宋体" w:cs="宋体"/>
                <w:color w:val="000000"/>
                <w:spacing w:val="-6"/>
                <w:sz w:val="24"/>
                <w:szCs w:val="24"/>
              </w:rPr>
              <w:t>家时，除去一个最高价及一个最低价，剩余投标单位报价的平均值作为谈判的基准价。当有效投标单位小于</w:t>
            </w:r>
            <w:r>
              <w:rPr>
                <w:rFonts w:ascii="Times New Roman" w:hAnsi="Times New Roman"/>
                <w:color w:val="000000"/>
                <w:spacing w:val="-6"/>
                <w:sz w:val="24"/>
                <w:szCs w:val="24"/>
              </w:rPr>
              <w:t>7</w:t>
            </w:r>
            <w:r>
              <w:rPr>
                <w:rFonts w:hint="eastAsia" w:ascii="宋体" w:hAnsi="宋体" w:cs="宋体"/>
                <w:color w:val="000000"/>
                <w:spacing w:val="-6"/>
                <w:sz w:val="24"/>
                <w:szCs w:val="24"/>
              </w:rPr>
              <w:t>家时，以所有投标单位报价的平均值作为基准价。偏差率=</w:t>
            </w:r>
            <w:r>
              <w:rPr>
                <w:rFonts w:ascii="Times New Roman" w:hAnsi="Times New Roman"/>
                <w:color w:val="000000"/>
                <w:spacing w:val="-6"/>
                <w:sz w:val="24"/>
                <w:szCs w:val="24"/>
              </w:rPr>
              <w:t>100%</w:t>
            </w:r>
            <w:r>
              <w:rPr>
                <w:rFonts w:hint="eastAsia" w:ascii="宋体" w:hAnsi="宋体" w:cs="宋体"/>
                <w:color w:val="000000"/>
                <w:spacing w:val="-6"/>
                <w:sz w:val="24"/>
                <w:szCs w:val="24"/>
              </w:rPr>
              <w:t>×（投标价格-基准价）/基准价。偏差率每高出</w:t>
            </w:r>
            <w:r>
              <w:rPr>
                <w:rFonts w:ascii="Times New Roman" w:hAnsi="Times New Roman"/>
                <w:color w:val="000000"/>
                <w:spacing w:val="-6"/>
                <w:sz w:val="24"/>
                <w:szCs w:val="24"/>
              </w:rPr>
              <w:t>1%</w:t>
            </w:r>
            <w:r>
              <w:rPr>
                <w:rFonts w:hint="eastAsia" w:ascii="宋体" w:hAnsi="宋体" w:cs="宋体"/>
                <w:color w:val="000000"/>
                <w:spacing w:val="-6"/>
                <w:sz w:val="24"/>
                <w:szCs w:val="24"/>
              </w:rPr>
              <w:t>，减</w:t>
            </w:r>
            <w:r>
              <w:rPr>
                <w:rFonts w:ascii="Times New Roman" w:hAnsi="Times New Roman"/>
                <w:color w:val="000000"/>
                <w:spacing w:val="-6"/>
                <w:sz w:val="24"/>
                <w:szCs w:val="24"/>
              </w:rPr>
              <w:t>2</w:t>
            </w:r>
            <w:r>
              <w:rPr>
                <w:rFonts w:hint="eastAsia" w:ascii="宋体" w:hAnsi="宋体" w:cs="宋体"/>
                <w:color w:val="000000"/>
                <w:spacing w:val="-6"/>
                <w:sz w:val="24"/>
                <w:szCs w:val="24"/>
              </w:rPr>
              <w:t>分，偏差率每低</w:t>
            </w:r>
            <w:r>
              <w:rPr>
                <w:rFonts w:ascii="Times New Roman" w:hAnsi="Times New Roman"/>
                <w:color w:val="000000"/>
                <w:spacing w:val="-6"/>
                <w:sz w:val="24"/>
                <w:szCs w:val="24"/>
              </w:rPr>
              <w:t>1%</w:t>
            </w:r>
            <w:r>
              <w:rPr>
                <w:rFonts w:hint="eastAsia" w:ascii="宋体" w:hAnsi="宋体" w:cs="宋体"/>
                <w:color w:val="000000"/>
                <w:spacing w:val="-6"/>
                <w:sz w:val="24"/>
                <w:szCs w:val="24"/>
              </w:rPr>
              <w:t>，减</w:t>
            </w:r>
            <w:r>
              <w:rPr>
                <w:rFonts w:ascii="Times New Roman" w:hAnsi="Times New Roman"/>
                <w:color w:val="000000"/>
                <w:spacing w:val="-6"/>
                <w:sz w:val="24"/>
                <w:szCs w:val="24"/>
              </w:rPr>
              <w:t>1</w:t>
            </w:r>
            <w:r>
              <w:rPr>
                <w:rFonts w:hint="eastAsia" w:ascii="宋体" w:hAnsi="宋体" w:cs="宋体"/>
                <w:color w:val="000000"/>
                <w:spacing w:val="-6"/>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2</w:t>
            </w:r>
          </w:p>
        </w:tc>
        <w:tc>
          <w:tcPr>
            <w:tcW w:w="1418" w:type="dxa"/>
          </w:tcPr>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商务部分（</w:t>
            </w:r>
            <w:r>
              <w:rPr>
                <w:rFonts w:ascii="Times New Roman" w:hAnsi="Times New Roman"/>
                <w:bCs/>
                <w:sz w:val="24"/>
                <w:szCs w:val="24"/>
              </w:rPr>
              <w:t>20</w:t>
            </w:r>
            <w:r>
              <w:rPr>
                <w:rFonts w:hint="eastAsia" w:ascii="宋体" w:hAnsi="宋体"/>
                <w:bCs/>
                <w:sz w:val="24"/>
                <w:szCs w:val="24"/>
              </w:rPr>
              <w:t>分）</w:t>
            </w:r>
          </w:p>
        </w:tc>
        <w:tc>
          <w:tcPr>
            <w:tcW w:w="5811" w:type="dxa"/>
          </w:tcPr>
          <w:p>
            <w:pPr>
              <w:adjustRightInd w:val="0"/>
              <w:snapToGrid w:val="0"/>
              <w:spacing w:line="360" w:lineRule="auto"/>
              <w:outlineLvl w:val="0"/>
              <w:rPr>
                <w:color w:val="000000"/>
                <w:spacing w:val="-6"/>
                <w:sz w:val="24"/>
                <w:szCs w:val="24"/>
              </w:rPr>
            </w:pPr>
            <w:r>
              <w:rPr>
                <w:rFonts w:ascii="Times New Roman" w:hAnsi="Times New Roman"/>
                <w:color w:val="000000"/>
                <w:spacing w:val="-6"/>
                <w:sz w:val="24"/>
                <w:szCs w:val="24"/>
              </w:rPr>
              <w:t>1、</w:t>
            </w:r>
            <w:r>
              <w:rPr>
                <w:rFonts w:hint="eastAsia"/>
                <w:color w:val="000000"/>
                <w:spacing w:val="-6"/>
                <w:sz w:val="24"/>
                <w:szCs w:val="24"/>
              </w:rPr>
              <w:t>投入本项目的项目组成员，</w:t>
            </w:r>
            <w:r>
              <w:rPr>
                <w:rFonts w:ascii="Times New Roman" w:hAnsi="Times New Roman"/>
                <w:color w:val="000000"/>
                <w:spacing w:val="-6"/>
                <w:sz w:val="24"/>
                <w:szCs w:val="24"/>
              </w:rPr>
              <w:t>7</w:t>
            </w:r>
            <w:r>
              <w:rPr>
                <w:rFonts w:hint="eastAsia"/>
                <w:color w:val="000000"/>
                <w:spacing w:val="-6"/>
                <w:sz w:val="24"/>
                <w:szCs w:val="24"/>
              </w:rPr>
              <w:t>人及以上得</w:t>
            </w:r>
            <w:r>
              <w:rPr>
                <w:rFonts w:ascii="Times New Roman" w:hAnsi="Times New Roman"/>
                <w:color w:val="000000"/>
                <w:spacing w:val="-6"/>
                <w:sz w:val="24"/>
                <w:szCs w:val="24"/>
              </w:rPr>
              <w:t>3</w:t>
            </w:r>
            <w:r>
              <w:rPr>
                <w:rFonts w:hint="eastAsia"/>
                <w:color w:val="000000"/>
                <w:spacing w:val="-6"/>
                <w:sz w:val="24"/>
                <w:szCs w:val="24"/>
              </w:rPr>
              <w:t>分，</w:t>
            </w:r>
            <w:r>
              <w:rPr>
                <w:rFonts w:ascii="Times New Roman" w:hAnsi="Times New Roman"/>
                <w:color w:val="000000"/>
                <w:spacing w:val="-6"/>
                <w:sz w:val="24"/>
                <w:szCs w:val="24"/>
              </w:rPr>
              <w:t>5</w:t>
            </w:r>
            <w:r>
              <w:rPr>
                <w:rFonts w:hint="eastAsia"/>
                <w:color w:val="000000"/>
                <w:spacing w:val="-6"/>
                <w:sz w:val="24"/>
                <w:szCs w:val="24"/>
              </w:rPr>
              <w:t>人及以上得</w:t>
            </w:r>
            <w:r>
              <w:rPr>
                <w:rFonts w:ascii="Times New Roman" w:hAnsi="Times New Roman"/>
                <w:color w:val="000000"/>
                <w:spacing w:val="-6"/>
                <w:sz w:val="24"/>
                <w:szCs w:val="24"/>
              </w:rPr>
              <w:t>2</w:t>
            </w:r>
            <w:r>
              <w:rPr>
                <w:rFonts w:hint="eastAsia"/>
                <w:color w:val="000000"/>
                <w:spacing w:val="-6"/>
                <w:sz w:val="24"/>
                <w:szCs w:val="24"/>
              </w:rPr>
              <w:t>分，</w:t>
            </w:r>
            <w:r>
              <w:rPr>
                <w:rFonts w:ascii="Times New Roman" w:hAnsi="Times New Roman"/>
                <w:color w:val="000000"/>
                <w:spacing w:val="-6"/>
                <w:sz w:val="24"/>
                <w:szCs w:val="24"/>
              </w:rPr>
              <w:t>5</w:t>
            </w:r>
            <w:r>
              <w:rPr>
                <w:rFonts w:hint="eastAsia"/>
                <w:color w:val="000000"/>
                <w:spacing w:val="-6"/>
                <w:sz w:val="24"/>
                <w:szCs w:val="24"/>
              </w:rPr>
              <w:t>人以下不得分。</w:t>
            </w:r>
          </w:p>
          <w:p>
            <w:pPr>
              <w:adjustRightInd w:val="0"/>
              <w:snapToGrid w:val="0"/>
              <w:spacing w:line="360" w:lineRule="auto"/>
              <w:outlineLvl w:val="0"/>
              <w:rPr>
                <w:color w:val="000000"/>
                <w:spacing w:val="-6"/>
                <w:sz w:val="24"/>
                <w:szCs w:val="24"/>
              </w:rPr>
            </w:pPr>
            <w:r>
              <w:rPr>
                <w:rFonts w:ascii="Times New Roman" w:hAnsi="Times New Roman"/>
                <w:color w:val="000000"/>
                <w:spacing w:val="-6"/>
                <w:sz w:val="24"/>
                <w:szCs w:val="24"/>
              </w:rPr>
              <w:t>2、</w:t>
            </w:r>
            <w:r>
              <w:rPr>
                <w:rFonts w:hint="eastAsia"/>
                <w:color w:val="000000"/>
                <w:spacing w:val="-6"/>
                <w:sz w:val="24"/>
                <w:szCs w:val="24"/>
              </w:rPr>
              <w:t>投标人提供近年（</w:t>
            </w:r>
            <w:r>
              <w:rPr>
                <w:rFonts w:ascii="Times New Roman" w:hAnsi="Times New Roman"/>
                <w:color w:val="000000"/>
                <w:spacing w:val="-6"/>
                <w:sz w:val="24"/>
                <w:szCs w:val="24"/>
              </w:rPr>
              <w:t>2019</w:t>
            </w:r>
            <w:r>
              <w:rPr>
                <w:rFonts w:hint="eastAsia"/>
                <w:color w:val="000000"/>
                <w:spacing w:val="-6"/>
                <w:sz w:val="24"/>
                <w:szCs w:val="24"/>
              </w:rPr>
              <w:t>年</w:t>
            </w:r>
            <w:r>
              <w:rPr>
                <w:rFonts w:ascii="Times New Roman" w:hAnsi="Times New Roman"/>
                <w:color w:val="000000"/>
                <w:spacing w:val="-6"/>
                <w:sz w:val="24"/>
                <w:szCs w:val="24"/>
              </w:rPr>
              <w:t>1</w:t>
            </w:r>
            <w:r>
              <w:rPr>
                <w:rFonts w:hint="eastAsia"/>
                <w:color w:val="000000"/>
                <w:spacing w:val="-6"/>
                <w:sz w:val="24"/>
                <w:szCs w:val="24"/>
              </w:rPr>
              <w:t>月至今）同类业绩（以合同为准），每提供一份得</w:t>
            </w:r>
            <w:r>
              <w:rPr>
                <w:rFonts w:ascii="Times New Roman" w:hAnsi="Times New Roman"/>
                <w:color w:val="000000"/>
                <w:spacing w:val="-6"/>
                <w:sz w:val="24"/>
                <w:szCs w:val="24"/>
              </w:rPr>
              <w:t>2</w:t>
            </w:r>
            <w:r>
              <w:rPr>
                <w:rFonts w:hint="eastAsia"/>
                <w:color w:val="000000"/>
                <w:spacing w:val="-6"/>
                <w:sz w:val="24"/>
                <w:szCs w:val="24"/>
              </w:rPr>
              <w:t>分，满分</w:t>
            </w:r>
            <w:r>
              <w:rPr>
                <w:rFonts w:ascii="Times New Roman" w:hAnsi="Times New Roman"/>
                <w:color w:val="000000"/>
                <w:spacing w:val="-6"/>
                <w:sz w:val="24"/>
                <w:szCs w:val="24"/>
              </w:rPr>
              <w:t>10</w:t>
            </w:r>
            <w:r>
              <w:rPr>
                <w:rFonts w:hint="eastAsia"/>
                <w:color w:val="000000"/>
                <w:spacing w:val="-6"/>
                <w:sz w:val="24"/>
                <w:szCs w:val="24"/>
              </w:rPr>
              <w:t>分，不提供不得分。</w:t>
            </w:r>
          </w:p>
          <w:p>
            <w:pPr>
              <w:adjustRightInd w:val="0"/>
              <w:snapToGrid w:val="0"/>
              <w:spacing w:line="360" w:lineRule="auto"/>
              <w:outlineLvl w:val="0"/>
              <w:rPr>
                <w:rFonts w:ascii="宋体" w:hAnsi="宋体"/>
                <w:bCs/>
                <w:sz w:val="24"/>
                <w:szCs w:val="24"/>
              </w:rPr>
            </w:pPr>
            <w:r>
              <w:rPr>
                <w:rFonts w:ascii="Times New Roman" w:hAnsi="Times New Roman"/>
                <w:color w:val="000000"/>
                <w:spacing w:val="-6"/>
                <w:sz w:val="24"/>
                <w:szCs w:val="24"/>
              </w:rPr>
              <w:t>3、</w:t>
            </w:r>
            <w:r>
              <w:rPr>
                <w:rFonts w:hint="eastAsia"/>
                <w:color w:val="000000"/>
                <w:spacing w:val="-6"/>
                <w:sz w:val="24"/>
                <w:szCs w:val="24"/>
              </w:rPr>
              <w:t>拟派的项目负责人（即项目经理）须有注册在本企业的机电工程专业贰级及以上注册建造师执业资格和有效的安全生产考核合格证书：技术负责人持有中级及以上技术职称证书；安全员持有安全生产考核合格证</w:t>
            </w:r>
            <w:r>
              <w:rPr>
                <w:rFonts w:ascii="Times New Roman" w:hAnsi="Times New Roman"/>
                <w:color w:val="000000"/>
                <w:spacing w:val="-6"/>
                <w:sz w:val="24"/>
                <w:szCs w:val="24"/>
              </w:rPr>
              <w:t>C</w:t>
            </w:r>
            <w:r>
              <w:rPr>
                <w:rFonts w:hint="eastAsia"/>
                <w:color w:val="000000"/>
                <w:spacing w:val="-6"/>
                <w:sz w:val="24"/>
                <w:szCs w:val="24"/>
              </w:rPr>
              <w:t>证。全部提供合格得</w:t>
            </w:r>
            <w:r>
              <w:rPr>
                <w:rFonts w:ascii="Times New Roman" w:hAnsi="Times New Roman"/>
                <w:color w:val="000000"/>
                <w:spacing w:val="-6"/>
                <w:sz w:val="24"/>
                <w:szCs w:val="24"/>
              </w:rPr>
              <w:t>7</w:t>
            </w:r>
            <w:r>
              <w:rPr>
                <w:rFonts w:hint="eastAsia"/>
                <w:color w:val="000000"/>
                <w:spacing w:val="-6"/>
                <w:sz w:val="24"/>
                <w:szCs w:val="24"/>
              </w:rPr>
              <w:t>分，提供不全者得</w:t>
            </w:r>
            <w:r>
              <w:rPr>
                <w:rFonts w:ascii="Times New Roman" w:hAnsi="Times New Roman"/>
                <w:color w:val="000000"/>
                <w:spacing w:val="-6"/>
                <w:sz w:val="24"/>
                <w:szCs w:val="24"/>
              </w:rPr>
              <w:t>3</w:t>
            </w:r>
            <w:r>
              <w:rPr>
                <w:rFonts w:hint="eastAsia"/>
                <w:color w:val="000000"/>
                <w:spacing w:val="-6"/>
                <w:sz w:val="24"/>
                <w:szCs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Times New Roman" w:hAnsi="Times New Roman"/>
                <w:bCs/>
                <w:sz w:val="24"/>
                <w:szCs w:val="24"/>
              </w:rPr>
            </w:pPr>
            <w:r>
              <w:rPr>
                <w:rFonts w:ascii="Times New Roman" w:hAnsi="Times New Roman"/>
                <w:bCs/>
                <w:sz w:val="24"/>
                <w:szCs w:val="24"/>
              </w:rPr>
              <w:t>3</w:t>
            </w:r>
          </w:p>
        </w:tc>
        <w:tc>
          <w:tcPr>
            <w:tcW w:w="1418" w:type="dxa"/>
          </w:tcPr>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p>
          <w:p>
            <w:pPr>
              <w:adjustRightInd w:val="0"/>
              <w:snapToGrid w:val="0"/>
              <w:spacing w:line="360" w:lineRule="auto"/>
              <w:jc w:val="center"/>
              <w:outlineLvl w:val="0"/>
              <w:rPr>
                <w:rFonts w:ascii="宋体" w:hAnsi="宋体"/>
                <w:bCs/>
                <w:sz w:val="24"/>
                <w:szCs w:val="24"/>
              </w:rPr>
            </w:pPr>
            <w:r>
              <w:rPr>
                <w:rFonts w:hint="eastAsia" w:ascii="宋体" w:hAnsi="宋体"/>
                <w:bCs/>
                <w:sz w:val="24"/>
                <w:szCs w:val="24"/>
              </w:rPr>
              <w:t>技术部分（</w:t>
            </w:r>
            <w:r>
              <w:rPr>
                <w:rFonts w:ascii="Times New Roman" w:hAnsi="Times New Roman"/>
                <w:bCs/>
                <w:sz w:val="24"/>
                <w:szCs w:val="24"/>
              </w:rPr>
              <w:t>30</w:t>
            </w:r>
            <w:r>
              <w:rPr>
                <w:rFonts w:hint="eastAsia" w:ascii="宋体" w:hAnsi="宋体"/>
                <w:bCs/>
                <w:sz w:val="24"/>
                <w:szCs w:val="24"/>
              </w:rPr>
              <w:t>分）</w:t>
            </w:r>
          </w:p>
        </w:tc>
        <w:tc>
          <w:tcPr>
            <w:tcW w:w="5811" w:type="dxa"/>
          </w:tcPr>
          <w:p>
            <w:pPr>
              <w:pStyle w:val="11"/>
              <w:spacing w:before="3" w:line="360" w:lineRule="auto"/>
              <w:ind w:right="-15"/>
              <w:jc w:val="left"/>
              <w:rPr>
                <w:color w:val="000000"/>
                <w:spacing w:val="-6"/>
                <w:sz w:val="24"/>
                <w:szCs w:val="24"/>
                <w:lang w:val="en-US" w:bidi="ar-SA"/>
              </w:rPr>
            </w:pPr>
            <w:r>
              <w:rPr>
                <w:rFonts w:hint="eastAsia"/>
                <w:color w:val="000000"/>
                <w:spacing w:val="-6"/>
                <w:sz w:val="24"/>
                <w:szCs w:val="24"/>
                <w:lang w:val="en-US" w:bidi="ar-SA"/>
              </w:rPr>
              <w:t>1、提供的施工整体方案完整，条理清晰，满分为</w:t>
            </w:r>
            <w:r>
              <w:rPr>
                <w:rFonts w:ascii="Times New Roman" w:hAnsi="Times New Roman" w:cs="Times New Roman"/>
                <w:color w:val="000000"/>
                <w:spacing w:val="-6"/>
                <w:sz w:val="24"/>
                <w:szCs w:val="24"/>
                <w:lang w:val="en-US" w:bidi="ar-SA"/>
              </w:rPr>
              <w:t>10</w:t>
            </w:r>
            <w:r>
              <w:rPr>
                <w:rFonts w:hint="eastAsia"/>
                <w:color w:val="000000"/>
                <w:spacing w:val="-6"/>
                <w:sz w:val="24"/>
                <w:szCs w:val="24"/>
                <w:lang w:val="en-US" w:bidi="ar-SA"/>
              </w:rPr>
              <w:t>分</w:t>
            </w:r>
            <w:r>
              <w:rPr>
                <w:color w:val="000000"/>
                <w:spacing w:val="-6"/>
                <w:sz w:val="24"/>
                <w:szCs w:val="24"/>
                <w:lang w:val="en-US" w:bidi="ar-SA"/>
              </w:rPr>
              <w:t xml:space="preserve"> </w:t>
            </w:r>
            <w:r>
              <w:rPr>
                <w:rFonts w:hint="eastAsia"/>
                <w:color w:val="000000"/>
                <w:spacing w:val="-6"/>
                <w:sz w:val="24"/>
                <w:szCs w:val="24"/>
                <w:lang w:val="en-US" w:bidi="ar-SA"/>
              </w:rPr>
              <w:t>。</w:t>
            </w:r>
          </w:p>
          <w:p>
            <w:pPr>
              <w:pStyle w:val="11"/>
              <w:spacing w:before="1" w:line="360" w:lineRule="auto"/>
              <w:ind w:right="91"/>
              <w:rPr>
                <w:color w:val="000000"/>
                <w:spacing w:val="-6"/>
                <w:sz w:val="24"/>
                <w:szCs w:val="24"/>
                <w:lang w:val="en-US" w:bidi="ar-SA"/>
              </w:rPr>
            </w:pPr>
            <w:r>
              <w:rPr>
                <w:rFonts w:hint="eastAsia"/>
                <w:color w:val="000000"/>
                <w:spacing w:val="-6"/>
                <w:sz w:val="24"/>
                <w:szCs w:val="24"/>
                <w:lang w:val="en-US" w:bidi="ar-SA"/>
              </w:rPr>
              <w:t>2、满足工期要求，有可行的进度安排横道图，满分为</w:t>
            </w:r>
            <w:r>
              <w:rPr>
                <w:rFonts w:ascii="Times New Roman" w:hAnsi="Times New Roman" w:cs="Times New Roman"/>
                <w:color w:val="000000"/>
                <w:spacing w:val="-6"/>
                <w:sz w:val="24"/>
                <w:szCs w:val="24"/>
                <w:lang w:val="en-US" w:bidi="ar-SA"/>
              </w:rPr>
              <w:t>10</w:t>
            </w:r>
            <w:r>
              <w:rPr>
                <w:rFonts w:hint="eastAsia"/>
                <w:color w:val="000000"/>
                <w:spacing w:val="-6"/>
                <w:sz w:val="24"/>
                <w:szCs w:val="24"/>
                <w:lang w:val="en-US" w:bidi="ar-SA"/>
              </w:rPr>
              <w:t>分</w:t>
            </w:r>
            <w:r>
              <w:rPr>
                <w:color w:val="000000"/>
                <w:spacing w:val="-6"/>
                <w:sz w:val="24"/>
                <w:szCs w:val="24"/>
                <w:lang w:val="en-US" w:bidi="ar-SA"/>
              </w:rPr>
              <w:t xml:space="preserve"> </w:t>
            </w:r>
          </w:p>
          <w:p>
            <w:pPr>
              <w:pStyle w:val="11"/>
              <w:spacing w:before="1" w:line="360" w:lineRule="auto"/>
              <w:ind w:right="91"/>
              <w:rPr>
                <w:color w:val="000000"/>
                <w:spacing w:val="-6"/>
                <w:sz w:val="24"/>
                <w:szCs w:val="24"/>
                <w:lang w:val="en-US" w:bidi="ar-SA"/>
              </w:rPr>
            </w:pPr>
            <w:r>
              <w:rPr>
                <w:rFonts w:hint="eastAsia"/>
                <w:color w:val="000000"/>
                <w:spacing w:val="-6"/>
                <w:sz w:val="24"/>
                <w:szCs w:val="24"/>
                <w:lang w:val="en-US" w:bidi="ar-SA"/>
              </w:rPr>
              <w:t>3、对工程质量、安全生产、文明施工有针对保障措施，满分为</w:t>
            </w:r>
            <w:r>
              <w:rPr>
                <w:rFonts w:ascii="Times New Roman" w:hAnsi="Times New Roman" w:cs="Times New Roman"/>
                <w:color w:val="000000"/>
                <w:spacing w:val="-6"/>
                <w:sz w:val="24"/>
                <w:szCs w:val="24"/>
                <w:lang w:val="en-US" w:bidi="ar-SA"/>
              </w:rPr>
              <w:t>5</w:t>
            </w:r>
            <w:r>
              <w:rPr>
                <w:rFonts w:hint="eastAsia"/>
                <w:color w:val="000000"/>
                <w:spacing w:val="-6"/>
                <w:sz w:val="24"/>
                <w:szCs w:val="24"/>
                <w:lang w:val="en-US" w:bidi="ar-SA"/>
              </w:rPr>
              <w:t>分。</w:t>
            </w:r>
          </w:p>
          <w:p>
            <w:pPr>
              <w:adjustRightInd w:val="0"/>
              <w:snapToGrid w:val="0"/>
              <w:spacing w:line="360" w:lineRule="auto"/>
              <w:jc w:val="left"/>
              <w:outlineLvl w:val="0"/>
              <w:rPr>
                <w:rFonts w:ascii="宋体" w:hAnsi="宋体"/>
                <w:bCs/>
                <w:sz w:val="24"/>
                <w:szCs w:val="24"/>
              </w:rPr>
            </w:pPr>
            <w:r>
              <w:rPr>
                <w:rFonts w:hint="eastAsia"/>
                <w:color w:val="000000"/>
                <w:spacing w:val="-6"/>
                <w:sz w:val="24"/>
                <w:szCs w:val="24"/>
              </w:rPr>
              <w:t>4、质量保证服务承诺方案，满分为</w:t>
            </w:r>
            <w:r>
              <w:rPr>
                <w:rFonts w:ascii="Times New Roman" w:hAnsi="Times New Roman"/>
                <w:color w:val="000000"/>
                <w:spacing w:val="-6"/>
                <w:sz w:val="24"/>
                <w:szCs w:val="24"/>
              </w:rPr>
              <w:t>5</w:t>
            </w:r>
            <w:r>
              <w:rPr>
                <w:rFonts w:hint="eastAsia"/>
                <w:color w:val="000000"/>
                <w:spacing w:val="-6"/>
                <w:sz w:val="24"/>
                <w:szCs w:val="24"/>
              </w:rPr>
              <w:t>分。</w:t>
            </w:r>
          </w:p>
        </w:tc>
      </w:tr>
    </w:tbl>
    <w:p>
      <w:pPr>
        <w:spacing w:line="360" w:lineRule="auto"/>
        <w:rPr>
          <w:rFonts w:ascii="宋体" w:hAnsi="宋体"/>
          <w:b/>
          <w:bCs/>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13417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56A75"/>
    <w:multiLevelType w:val="singleLevel"/>
    <w:tmpl w:val="8F256A75"/>
    <w:lvl w:ilvl="0" w:tentative="0">
      <w:start w:val="9"/>
      <w:numFmt w:val="decimal"/>
      <w:suff w:val="nothing"/>
      <w:lvlText w:val="（%1）"/>
      <w:lvlJc w:val="left"/>
      <w:rPr>
        <w:rFonts w:hint="default" w:ascii="Times New Roman" w:hAnsi="Times New Roman" w:cs="Times New Roman"/>
      </w:rPr>
    </w:lvl>
  </w:abstractNum>
  <w:abstractNum w:abstractNumId="1">
    <w:nsid w:val="9DEFDE69"/>
    <w:multiLevelType w:val="singleLevel"/>
    <w:tmpl w:val="9DEFDE69"/>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B"/>
    <w:rsid w:val="00105850"/>
    <w:rsid w:val="00114791"/>
    <w:rsid w:val="001A4585"/>
    <w:rsid w:val="001F1CF8"/>
    <w:rsid w:val="00242BB0"/>
    <w:rsid w:val="00251085"/>
    <w:rsid w:val="00252D08"/>
    <w:rsid w:val="002A6D1F"/>
    <w:rsid w:val="002C62F3"/>
    <w:rsid w:val="00341979"/>
    <w:rsid w:val="00344A04"/>
    <w:rsid w:val="00346A8B"/>
    <w:rsid w:val="00362EA7"/>
    <w:rsid w:val="0039032A"/>
    <w:rsid w:val="003A0D27"/>
    <w:rsid w:val="003C1B08"/>
    <w:rsid w:val="004043F3"/>
    <w:rsid w:val="0044286F"/>
    <w:rsid w:val="00486F0F"/>
    <w:rsid w:val="004D3247"/>
    <w:rsid w:val="00514B23"/>
    <w:rsid w:val="00515B2D"/>
    <w:rsid w:val="005A160D"/>
    <w:rsid w:val="005B7613"/>
    <w:rsid w:val="005F0955"/>
    <w:rsid w:val="006B649D"/>
    <w:rsid w:val="00753CA3"/>
    <w:rsid w:val="007B7BC8"/>
    <w:rsid w:val="007D3299"/>
    <w:rsid w:val="008778D0"/>
    <w:rsid w:val="00894D2F"/>
    <w:rsid w:val="00A235F2"/>
    <w:rsid w:val="00BE2B8C"/>
    <w:rsid w:val="00C87436"/>
    <w:rsid w:val="00D735A2"/>
    <w:rsid w:val="00E37810"/>
    <w:rsid w:val="00E5700D"/>
    <w:rsid w:val="00EB32BB"/>
    <w:rsid w:val="00EC6766"/>
    <w:rsid w:val="00F43B66"/>
    <w:rsid w:val="00F446F2"/>
    <w:rsid w:val="00F773D9"/>
    <w:rsid w:val="00F834A2"/>
    <w:rsid w:val="2991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paragraph" w:styleId="2">
    <w:name w:val="heading 1"/>
    <w:basedOn w:val="1"/>
    <w:next w:val="1"/>
    <w:link w:val="10"/>
    <w:qFormat/>
    <w:uiPriority w:val="9"/>
    <w:pPr>
      <w:keepNext/>
      <w:keepLines/>
      <w:spacing w:line="360" w:lineRule="auto"/>
      <w:outlineLvl w:val="0"/>
    </w:pPr>
    <w:rPr>
      <w:b/>
      <w:bCs/>
      <w:kern w:val="44"/>
      <w:sz w:val="32"/>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1 字符"/>
    <w:basedOn w:val="7"/>
    <w:link w:val="2"/>
    <w:qFormat/>
    <w:uiPriority w:val="9"/>
    <w:rPr>
      <w:rFonts w:ascii="Calibri" w:hAnsi="Calibri" w:eastAsia="宋体" w:cs="Times New Roman"/>
      <w:b/>
      <w:bCs/>
      <w:kern w:val="44"/>
      <w:sz w:val="32"/>
      <w:szCs w:val="44"/>
    </w:rPr>
  </w:style>
  <w:style w:type="paragraph" w:customStyle="1" w:styleId="1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499</Words>
  <Characters>2847</Characters>
  <Lines>23</Lines>
  <Paragraphs>6</Paragraphs>
  <TotalTime>232</TotalTime>
  <ScaleCrop>false</ScaleCrop>
  <LinksUpToDate>false</LinksUpToDate>
  <CharactersWithSpaces>3340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2021-04-19T00:57:00Z</dcterms:created>
  <dc:creator>fengzhe712@163.com</dc:creator>
  <cp:lastModifiedBy>闪闪红星</cp:lastModifiedBy>
  <dcterms:modified xsi:type="dcterms:W3CDTF">2021-05-12T02:48:08Z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F72E2702B9AE425FA2A3F25E4C017835</vt:lpwstr>
  </property>
</Properties>
</file>